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956E"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TERMO DE REFERÊNCIA</w:t>
      </w:r>
    </w:p>
    <w:p w14:paraId="51609A51" w14:textId="77777777" w:rsidR="001C5B64" w:rsidRDefault="009573ED" w:rsidP="007B3A99">
      <w:pPr>
        <w:spacing w:after="160" w:line="259" w:lineRule="auto"/>
        <w:jc w:val="center"/>
        <w:rPr>
          <w:rFonts w:asciiTheme="minorHAnsi" w:hAnsiTheme="minorHAnsi"/>
          <w:b/>
        </w:rPr>
      </w:pPr>
      <w:r w:rsidRPr="007B3A99">
        <w:rPr>
          <w:rFonts w:asciiTheme="minorHAnsi" w:hAnsiTheme="minorHAnsi"/>
          <w:b/>
        </w:rPr>
        <w:t>AQUISIÇÃO DE MATERIAIS, BENS E EQUIPAMENTOS</w:t>
      </w:r>
    </w:p>
    <w:p w14:paraId="773ADB4F" w14:textId="77777777" w:rsidR="007B3A99" w:rsidRPr="007B3A99" w:rsidRDefault="007B3A99" w:rsidP="007B3A99">
      <w:pPr>
        <w:spacing w:after="160" w:line="259" w:lineRule="auto"/>
        <w:jc w:val="center"/>
        <w:rPr>
          <w:rFonts w:asciiTheme="minorHAnsi" w:hAnsiTheme="minorHAnsi"/>
        </w:rPr>
      </w:pPr>
    </w:p>
    <w:p w14:paraId="020CEAD9"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Apague integralmente todos os textos em vermelho antes de encaminhar este documento à FACEV. Os textos em azul deverão ser substituídos pelas informações correspondentes. Os textos em preto constituem o conteúdo definitivo deste Termo de Referência e somente poderão ser alterados mediante alinhamento prévio com o Setor de Compras.</w:t>
      </w:r>
    </w:p>
    <w:p w14:paraId="449A3D01" w14:textId="77777777" w:rsidR="001C5B64" w:rsidRDefault="009573ED" w:rsidP="007B3A99">
      <w:pPr>
        <w:spacing w:after="160" w:line="259" w:lineRule="auto"/>
        <w:rPr>
          <w:rFonts w:asciiTheme="minorHAnsi" w:hAnsiTheme="minorHAnsi"/>
          <w:color w:val="FF0000"/>
        </w:rPr>
      </w:pPr>
      <w:r w:rsidRPr="007B3A99">
        <w:rPr>
          <w:rFonts w:asciiTheme="minorHAnsi" w:hAnsiTheme="minorHAnsi"/>
          <w:b/>
          <w:color w:val="FF0000"/>
        </w:rPr>
        <w:t xml:space="preserve">ORIENTAÇÃO AO COORDENADOR: </w:t>
      </w:r>
      <w:r w:rsidRPr="007B3A99">
        <w:rPr>
          <w:rFonts w:asciiTheme="minorHAnsi" w:hAnsiTheme="minorHAnsi"/>
          <w:color w:val="FF0000"/>
        </w:rPr>
        <w:t>Este modelo destina-se à aquisição de materiais, bens e equipamentos. Para aquisição que envolva instalação de maior complexidade, obra ou serviço de engenharia, fabricação sob encomenda, importação, fornecedor estrangeiro, bens com especificações técnicas de alta complexidade, pagamento antecipado ou outra situação excepcional, consulte previamente o Setor de Compras. A FACEV definirá o procedimento de contratação aplicável, considerando o valor global da necessidade, a natureza do objeto e o risco de fracionamento indevido.</w:t>
      </w:r>
    </w:p>
    <w:p w14:paraId="1A34315A" w14:textId="77777777" w:rsidR="007B3A99" w:rsidRPr="007B3A99" w:rsidRDefault="007B3A99" w:rsidP="007B3A99">
      <w:pPr>
        <w:spacing w:after="160" w:line="259" w:lineRule="auto"/>
        <w:rPr>
          <w:rFonts w:asciiTheme="minorHAnsi" w:hAnsiTheme="minorHAnsi"/>
        </w:rPr>
      </w:pPr>
    </w:p>
    <w:p w14:paraId="6C2335B7"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 IDENTIFICAÇÃO DO PROJETO E DA DEMANDA</w:t>
      </w:r>
    </w:p>
    <w:tbl>
      <w:tblPr>
        <w:tblStyle w:val="Tabelacomgrade"/>
        <w:tblW w:w="0" w:type="auto"/>
        <w:jc w:val="center"/>
        <w:tblLook w:val="04A0" w:firstRow="1" w:lastRow="0" w:firstColumn="1" w:lastColumn="0" w:noHBand="0" w:noVBand="1"/>
      </w:tblPr>
      <w:tblGrid>
        <w:gridCol w:w="4592"/>
        <w:gridCol w:w="4592"/>
      </w:tblGrid>
      <w:tr w:rsidR="001C5B64" w:rsidRPr="007B3A99" w14:paraId="3622F7EA" w14:textId="77777777">
        <w:trPr>
          <w:jc w:val="center"/>
        </w:trPr>
        <w:tc>
          <w:tcPr>
            <w:tcW w:w="4592" w:type="dxa"/>
            <w:shd w:val="clear" w:color="auto" w:fill="D9EAF7"/>
            <w:vAlign w:val="center"/>
          </w:tcPr>
          <w:p w14:paraId="1DD0A2F8"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Campo</w:t>
            </w:r>
          </w:p>
        </w:tc>
        <w:tc>
          <w:tcPr>
            <w:tcW w:w="4592" w:type="dxa"/>
            <w:shd w:val="clear" w:color="auto" w:fill="D9EAF7"/>
            <w:vAlign w:val="center"/>
          </w:tcPr>
          <w:p w14:paraId="6808D6BD"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Preenchimento</w:t>
            </w:r>
          </w:p>
        </w:tc>
      </w:tr>
      <w:tr w:rsidR="001C5B64" w:rsidRPr="007B3A99" w14:paraId="41EBE465" w14:textId="77777777">
        <w:trPr>
          <w:jc w:val="center"/>
        </w:trPr>
        <w:tc>
          <w:tcPr>
            <w:tcW w:w="4592" w:type="dxa"/>
            <w:vAlign w:val="center"/>
          </w:tcPr>
          <w:p w14:paraId="768D8B05"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Projeto</w:t>
            </w:r>
          </w:p>
        </w:tc>
        <w:tc>
          <w:tcPr>
            <w:tcW w:w="4592" w:type="dxa"/>
            <w:vAlign w:val="center"/>
          </w:tcPr>
          <w:p w14:paraId="2F1B35CE"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[Número e nome completo do projeto]</w:t>
            </w:r>
          </w:p>
        </w:tc>
      </w:tr>
      <w:tr w:rsidR="001C5B64" w:rsidRPr="007B3A99" w14:paraId="37C64A65" w14:textId="77777777">
        <w:trPr>
          <w:jc w:val="center"/>
        </w:trPr>
        <w:tc>
          <w:tcPr>
            <w:tcW w:w="4592" w:type="dxa"/>
            <w:vAlign w:val="center"/>
          </w:tcPr>
          <w:p w14:paraId="11A5D840"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Coordenador(a)</w:t>
            </w:r>
          </w:p>
        </w:tc>
        <w:tc>
          <w:tcPr>
            <w:tcW w:w="4592" w:type="dxa"/>
            <w:vAlign w:val="center"/>
          </w:tcPr>
          <w:p w14:paraId="2265D5C2"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[Nome completo]</w:t>
            </w:r>
          </w:p>
        </w:tc>
      </w:tr>
      <w:tr w:rsidR="001C5B64" w:rsidRPr="007B3A99" w14:paraId="5E96CE46" w14:textId="77777777">
        <w:trPr>
          <w:jc w:val="center"/>
        </w:trPr>
        <w:tc>
          <w:tcPr>
            <w:tcW w:w="4592" w:type="dxa"/>
            <w:vAlign w:val="center"/>
          </w:tcPr>
          <w:p w14:paraId="4D20D324"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Responsável técnico pela demanda</w:t>
            </w:r>
          </w:p>
        </w:tc>
        <w:tc>
          <w:tcPr>
            <w:tcW w:w="4592" w:type="dxa"/>
            <w:vAlign w:val="center"/>
          </w:tcPr>
          <w:p w14:paraId="7F50ECBB"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[Nome, função, telefone e e-mail]</w:t>
            </w:r>
          </w:p>
        </w:tc>
      </w:tr>
      <w:tr w:rsidR="001C5B64" w:rsidRPr="007B3A99" w14:paraId="22348906" w14:textId="77777777">
        <w:trPr>
          <w:jc w:val="center"/>
        </w:trPr>
        <w:tc>
          <w:tcPr>
            <w:tcW w:w="4592" w:type="dxa"/>
            <w:vAlign w:val="center"/>
          </w:tcPr>
          <w:p w14:paraId="5A743582"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Fonte de recursos</w:t>
            </w:r>
          </w:p>
        </w:tc>
        <w:tc>
          <w:tcPr>
            <w:tcW w:w="4592" w:type="dxa"/>
            <w:vAlign w:val="center"/>
          </w:tcPr>
          <w:p w14:paraId="3735B383"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[Convênio, contrato, termo ou outra fonte]</w:t>
            </w:r>
          </w:p>
        </w:tc>
      </w:tr>
    </w:tbl>
    <w:p w14:paraId="54797C40" w14:textId="77777777" w:rsidR="001C5B64" w:rsidRPr="007B3A99" w:rsidRDefault="001C5B64" w:rsidP="007B3A99">
      <w:pPr>
        <w:spacing w:after="160" w:line="259" w:lineRule="auto"/>
        <w:rPr>
          <w:rFonts w:asciiTheme="minorHAnsi" w:hAnsiTheme="minorHAnsi"/>
        </w:rPr>
      </w:pPr>
    </w:p>
    <w:p w14:paraId="53A0919E"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2. OBJETO</w:t>
      </w:r>
    </w:p>
    <w:p w14:paraId="51FF4997"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Descreva objetivamente os materiais, bens ou equipamentos a serem adquiridos e a finalidade da aquisição. Não indique marca, modelo, fabricante ou fornecedor, salvo quando tecnicamente indispensável e devidamente justificado. As especificações detalhadas e os quantitativos deverão constar do item 4.</w:t>
      </w:r>
    </w:p>
    <w:p w14:paraId="49B714F9"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bCs/>
        </w:rPr>
        <w:t>2.1.</w:t>
      </w:r>
      <w:r w:rsidRPr="007B3A99">
        <w:rPr>
          <w:rFonts w:asciiTheme="minorHAnsi" w:hAnsiTheme="minorHAnsi"/>
        </w:rPr>
        <w:t xml:space="preserve"> Constitui objeto deste Termo de Referência a aquisição de </w:t>
      </w:r>
      <w:r w:rsidRPr="007B3A99">
        <w:rPr>
          <w:rFonts w:asciiTheme="minorHAnsi" w:hAnsiTheme="minorHAnsi"/>
          <w:color w:val="0070C0"/>
        </w:rPr>
        <w:t>[descrever, de forma geral, os materiais, bens ou equipamentos]</w:t>
      </w:r>
      <w:r w:rsidRPr="007B3A99">
        <w:rPr>
          <w:rFonts w:asciiTheme="minorHAnsi" w:hAnsiTheme="minorHAnsi"/>
        </w:rPr>
        <w:t xml:space="preserve">, destinados ao atendimento do Projeto </w:t>
      </w:r>
      <w:r w:rsidRPr="007B3A99">
        <w:rPr>
          <w:rFonts w:asciiTheme="minorHAnsi" w:hAnsiTheme="minorHAnsi"/>
          <w:color w:val="0070C0"/>
        </w:rPr>
        <w:t>[identificação do projeto]</w:t>
      </w:r>
      <w:r w:rsidRPr="007B3A99">
        <w:rPr>
          <w:rFonts w:asciiTheme="minorHAnsi" w:hAnsiTheme="minorHAnsi"/>
        </w:rPr>
        <w:t>, conforme especificações, quantitativos e condições estabelecidos neste documento.</w:t>
      </w:r>
    </w:p>
    <w:p w14:paraId="0FAC7C9C"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2.2. Natureza dos bens: </w:t>
      </w:r>
      <w:r w:rsidRPr="007B3A99">
        <w:rPr>
          <w:rFonts w:asciiTheme="minorHAnsi" w:hAnsiTheme="minorHAnsi"/>
          <w:color w:val="0070C0"/>
        </w:rPr>
        <w:t>[material de consumo / material permanente / equipamentos / outros — especificar].</w:t>
      </w:r>
    </w:p>
    <w:p w14:paraId="0422CD07" w14:textId="77777777" w:rsidR="007B3A99" w:rsidRPr="007B3A99" w:rsidRDefault="007B3A99" w:rsidP="007B3A99">
      <w:pPr>
        <w:spacing w:after="160" w:line="259" w:lineRule="auto"/>
        <w:rPr>
          <w:rFonts w:asciiTheme="minorHAnsi" w:hAnsiTheme="minorHAnsi"/>
        </w:rPr>
      </w:pPr>
    </w:p>
    <w:p w14:paraId="67353294"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3. NECESSIDADE DA AQUISIÇÃO E RESULTADOS ESPERADOS</w:t>
      </w:r>
    </w:p>
    <w:p w14:paraId="7EE243A9"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Demonstre a necessidade concreta da aquisição, sua vinculação ao plano de trabalho do projeto e os prejuízos decorrentes de sua não realização. Evite justificativas genéricas.</w:t>
      </w:r>
    </w:p>
    <w:p w14:paraId="494A99D0"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bCs/>
        </w:rPr>
        <w:lastRenderedPageBreak/>
        <w:t>3.1.</w:t>
      </w:r>
      <w:r w:rsidRPr="007B3A99">
        <w:rPr>
          <w:rFonts w:asciiTheme="minorHAnsi" w:hAnsiTheme="minorHAnsi"/>
        </w:rPr>
        <w:t xml:space="preserve"> A presente aquisição mostra-se necessária em razão de </w:t>
      </w:r>
      <w:r w:rsidRPr="007B3A99">
        <w:rPr>
          <w:rFonts w:asciiTheme="minorHAnsi" w:hAnsiTheme="minorHAnsi"/>
          <w:color w:val="0070C0"/>
        </w:rPr>
        <w:t>[descrever a necessidade que deu origem à demanda]</w:t>
      </w:r>
      <w:r w:rsidRPr="007B3A99">
        <w:rPr>
          <w:rFonts w:asciiTheme="minorHAnsi" w:hAnsiTheme="minorHAnsi"/>
        </w:rPr>
        <w:t xml:space="preserve">, encontrando-se diretamente vinculada às atividades previstas no Projeto </w:t>
      </w:r>
      <w:r w:rsidRPr="007B3A99">
        <w:rPr>
          <w:rFonts w:asciiTheme="minorHAnsi" w:hAnsiTheme="minorHAnsi"/>
          <w:color w:val="0070C0"/>
        </w:rPr>
        <w:t>[identificação do projeto]</w:t>
      </w:r>
      <w:r w:rsidRPr="007B3A99">
        <w:rPr>
          <w:rFonts w:asciiTheme="minorHAnsi" w:hAnsiTheme="minorHAnsi"/>
        </w:rPr>
        <w:t>.</w:t>
      </w:r>
    </w:p>
    <w:p w14:paraId="4DFB9E4C"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bCs/>
        </w:rPr>
        <w:t>3.2.</w:t>
      </w:r>
      <w:r w:rsidRPr="007B3A99">
        <w:rPr>
          <w:rFonts w:asciiTheme="minorHAnsi" w:hAnsiTheme="minorHAnsi"/>
        </w:rPr>
        <w:t xml:space="preserve"> Os bens serão utilizados para </w:t>
      </w:r>
      <w:r w:rsidRPr="007B3A99">
        <w:rPr>
          <w:rFonts w:asciiTheme="minorHAnsi" w:hAnsiTheme="minorHAnsi"/>
          <w:color w:val="0070C0"/>
        </w:rPr>
        <w:t>[descrever a finalidade e sua relação com as metas, etapas ou produtos do projeto]</w:t>
      </w:r>
      <w:r w:rsidRPr="007B3A99">
        <w:rPr>
          <w:rFonts w:asciiTheme="minorHAnsi" w:hAnsiTheme="minorHAnsi"/>
        </w:rPr>
        <w:t>.</w:t>
      </w:r>
    </w:p>
    <w:p w14:paraId="48F4AC5D"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bCs/>
        </w:rPr>
        <w:t xml:space="preserve">3.3. </w:t>
      </w:r>
      <w:r w:rsidRPr="007B3A99">
        <w:rPr>
          <w:rFonts w:asciiTheme="minorHAnsi" w:hAnsiTheme="minorHAnsi"/>
        </w:rPr>
        <w:t xml:space="preserve">A não realização da aquisição poderá acarretar </w:t>
      </w:r>
      <w:r w:rsidRPr="007B3A99">
        <w:rPr>
          <w:rFonts w:asciiTheme="minorHAnsi" w:hAnsiTheme="minorHAnsi"/>
          <w:color w:val="0070C0"/>
        </w:rPr>
        <w:t>[descrever os impactos para a execução do projeto, para a instituição apoiada ou para o alcance dos resultados previstos]</w:t>
      </w:r>
      <w:r w:rsidRPr="007B3A99">
        <w:rPr>
          <w:rFonts w:asciiTheme="minorHAnsi" w:hAnsiTheme="minorHAnsi"/>
        </w:rPr>
        <w:t>.</w:t>
      </w:r>
    </w:p>
    <w:p w14:paraId="6D85550F"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3.4. Resultados esperados: </w:t>
      </w:r>
      <w:r w:rsidRPr="007B3A99">
        <w:rPr>
          <w:rFonts w:asciiTheme="minorHAnsi" w:hAnsiTheme="minorHAnsi"/>
          <w:color w:val="0070C0"/>
        </w:rPr>
        <w:t>[descrever os resultados concretos esperados com a aquisição].</w:t>
      </w:r>
    </w:p>
    <w:p w14:paraId="5BA8B877" w14:textId="77777777" w:rsidR="007B3A99" w:rsidRPr="007B3A99" w:rsidRDefault="007B3A99" w:rsidP="007B3A99">
      <w:pPr>
        <w:spacing w:after="160" w:line="259" w:lineRule="auto"/>
        <w:rPr>
          <w:rFonts w:asciiTheme="minorHAnsi" w:hAnsiTheme="minorHAnsi"/>
        </w:rPr>
      </w:pPr>
    </w:p>
    <w:p w14:paraId="2F1D0228"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4. ESPECIFICAÇÕES E QUANTITATIVOS</w:t>
      </w:r>
    </w:p>
    <w:p w14:paraId="06E88CFB"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Descreva cada item com precisão suficiente para permitir a elaboração de propostas comparáveis e o posterior recebimento. Informe características técnicas, dimensões, composição, desempenho, compatibilidade, acessórios e demais requisitos indispensáveis. Não indique marca ou modelo, salvo quando houver justificativa técnica específica.</w:t>
      </w:r>
    </w:p>
    <w:tbl>
      <w:tblPr>
        <w:tblStyle w:val="Tabelacomgrade"/>
        <w:tblW w:w="0" w:type="auto"/>
        <w:jc w:val="center"/>
        <w:tblLook w:val="04A0" w:firstRow="1" w:lastRow="0" w:firstColumn="1" w:lastColumn="0" w:noHBand="0" w:noVBand="1"/>
      </w:tblPr>
      <w:tblGrid>
        <w:gridCol w:w="2296"/>
        <w:gridCol w:w="2296"/>
        <w:gridCol w:w="2296"/>
        <w:gridCol w:w="2296"/>
      </w:tblGrid>
      <w:tr w:rsidR="001C5B64" w:rsidRPr="007B3A99" w14:paraId="4CF880B1" w14:textId="77777777">
        <w:trPr>
          <w:jc w:val="center"/>
        </w:trPr>
        <w:tc>
          <w:tcPr>
            <w:tcW w:w="2296" w:type="dxa"/>
            <w:shd w:val="clear" w:color="auto" w:fill="D9EAF7"/>
            <w:vAlign w:val="center"/>
          </w:tcPr>
          <w:p w14:paraId="2275217F"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Item</w:t>
            </w:r>
          </w:p>
        </w:tc>
        <w:tc>
          <w:tcPr>
            <w:tcW w:w="2296" w:type="dxa"/>
            <w:shd w:val="clear" w:color="auto" w:fill="D9EAF7"/>
            <w:vAlign w:val="center"/>
          </w:tcPr>
          <w:p w14:paraId="0292D457"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Especificação</w:t>
            </w:r>
          </w:p>
        </w:tc>
        <w:tc>
          <w:tcPr>
            <w:tcW w:w="2296" w:type="dxa"/>
            <w:shd w:val="clear" w:color="auto" w:fill="D9EAF7"/>
            <w:vAlign w:val="center"/>
          </w:tcPr>
          <w:p w14:paraId="55E8C0DB"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Unidade</w:t>
            </w:r>
          </w:p>
        </w:tc>
        <w:tc>
          <w:tcPr>
            <w:tcW w:w="2296" w:type="dxa"/>
            <w:shd w:val="clear" w:color="auto" w:fill="D9EAF7"/>
            <w:vAlign w:val="center"/>
          </w:tcPr>
          <w:p w14:paraId="5D3B74B1"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Quantidade</w:t>
            </w:r>
          </w:p>
        </w:tc>
      </w:tr>
      <w:tr w:rsidR="001C5B64" w:rsidRPr="007B3A99" w14:paraId="00D71E88" w14:textId="77777777">
        <w:trPr>
          <w:jc w:val="center"/>
        </w:trPr>
        <w:tc>
          <w:tcPr>
            <w:tcW w:w="2296" w:type="dxa"/>
            <w:vAlign w:val="center"/>
          </w:tcPr>
          <w:p w14:paraId="746DF0B2"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01</w:t>
            </w:r>
          </w:p>
        </w:tc>
        <w:tc>
          <w:tcPr>
            <w:tcW w:w="2296" w:type="dxa"/>
            <w:vAlign w:val="center"/>
          </w:tcPr>
          <w:p w14:paraId="38B7DA2B"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[Descrever detalhadamente, sem indicação indevida de marca]</w:t>
            </w:r>
          </w:p>
        </w:tc>
        <w:tc>
          <w:tcPr>
            <w:tcW w:w="2296" w:type="dxa"/>
            <w:vAlign w:val="center"/>
          </w:tcPr>
          <w:p w14:paraId="0039870E"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[un.]</w:t>
            </w:r>
          </w:p>
        </w:tc>
        <w:tc>
          <w:tcPr>
            <w:tcW w:w="2296" w:type="dxa"/>
            <w:vAlign w:val="center"/>
          </w:tcPr>
          <w:p w14:paraId="39FED8FC"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[Qtd.]</w:t>
            </w:r>
          </w:p>
        </w:tc>
      </w:tr>
      <w:tr w:rsidR="001C5B64" w:rsidRPr="007B3A99" w14:paraId="25EC2883" w14:textId="77777777">
        <w:trPr>
          <w:jc w:val="center"/>
        </w:trPr>
        <w:tc>
          <w:tcPr>
            <w:tcW w:w="2296" w:type="dxa"/>
            <w:vAlign w:val="center"/>
          </w:tcPr>
          <w:p w14:paraId="57BB073E"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02</w:t>
            </w:r>
          </w:p>
        </w:tc>
        <w:tc>
          <w:tcPr>
            <w:tcW w:w="2296" w:type="dxa"/>
            <w:vAlign w:val="center"/>
          </w:tcPr>
          <w:p w14:paraId="3D11CC70"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[Descrever detalhadamente, sem indicação indevida de marca]</w:t>
            </w:r>
          </w:p>
        </w:tc>
        <w:tc>
          <w:tcPr>
            <w:tcW w:w="2296" w:type="dxa"/>
            <w:vAlign w:val="center"/>
          </w:tcPr>
          <w:p w14:paraId="6EDCADBD"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[un.]</w:t>
            </w:r>
          </w:p>
        </w:tc>
        <w:tc>
          <w:tcPr>
            <w:tcW w:w="2296" w:type="dxa"/>
            <w:vAlign w:val="center"/>
          </w:tcPr>
          <w:p w14:paraId="23022FB0"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[Qtd.]</w:t>
            </w:r>
          </w:p>
        </w:tc>
      </w:tr>
      <w:tr w:rsidR="001C5B64" w:rsidRPr="007B3A99" w14:paraId="44B31869" w14:textId="77777777">
        <w:trPr>
          <w:jc w:val="center"/>
        </w:trPr>
        <w:tc>
          <w:tcPr>
            <w:tcW w:w="2296" w:type="dxa"/>
            <w:vAlign w:val="center"/>
          </w:tcPr>
          <w:p w14:paraId="6FDAFE8E" w14:textId="77777777" w:rsidR="001C5B64" w:rsidRPr="007B3A99" w:rsidRDefault="009573ED" w:rsidP="007B3A99">
            <w:pPr>
              <w:spacing w:after="160" w:line="259" w:lineRule="auto"/>
              <w:jc w:val="center"/>
              <w:rPr>
                <w:rFonts w:asciiTheme="minorHAnsi" w:hAnsiTheme="minorHAnsi"/>
                <w:b/>
                <w:bCs/>
              </w:rPr>
            </w:pPr>
            <w:r w:rsidRPr="007B3A99">
              <w:rPr>
                <w:rFonts w:asciiTheme="minorHAnsi" w:hAnsiTheme="minorHAnsi"/>
                <w:b/>
                <w:bCs/>
              </w:rPr>
              <w:t>03</w:t>
            </w:r>
          </w:p>
        </w:tc>
        <w:tc>
          <w:tcPr>
            <w:tcW w:w="2296" w:type="dxa"/>
            <w:vAlign w:val="center"/>
          </w:tcPr>
          <w:p w14:paraId="3F648D0A"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[Acrescentar quantas linhas forem necessárias]</w:t>
            </w:r>
          </w:p>
        </w:tc>
        <w:tc>
          <w:tcPr>
            <w:tcW w:w="2296" w:type="dxa"/>
            <w:vAlign w:val="center"/>
          </w:tcPr>
          <w:p w14:paraId="0F83916D"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[un.]</w:t>
            </w:r>
          </w:p>
        </w:tc>
        <w:tc>
          <w:tcPr>
            <w:tcW w:w="2296" w:type="dxa"/>
            <w:vAlign w:val="center"/>
          </w:tcPr>
          <w:p w14:paraId="456EBF70"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[Qtd.]</w:t>
            </w:r>
          </w:p>
        </w:tc>
      </w:tr>
    </w:tbl>
    <w:p w14:paraId="25BC3D20" w14:textId="77777777" w:rsidR="001C5B64" w:rsidRPr="007B3A99" w:rsidRDefault="001C5B64" w:rsidP="007B3A99">
      <w:pPr>
        <w:spacing w:after="160" w:line="259" w:lineRule="auto"/>
        <w:rPr>
          <w:rFonts w:asciiTheme="minorHAnsi" w:hAnsiTheme="minorHAnsi"/>
        </w:rPr>
      </w:pPr>
    </w:p>
    <w:p w14:paraId="4181CB51"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Quando a indicação de marca ou modelo for indispensável por razões de padronização, compatibilidade, desempenho, continuidade tecnológica ou outra justificativa técnica, descreva a razão abaixo para análise da FACEV.</w:t>
      </w:r>
    </w:p>
    <w:p w14:paraId="2B61C256"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4.1. Justificativa para indicação de marca/modelo, quando aplicável: </w:t>
      </w:r>
      <w:r w:rsidRPr="007B3A99">
        <w:rPr>
          <w:rFonts w:asciiTheme="minorHAnsi" w:hAnsiTheme="minorHAnsi"/>
          <w:color w:val="0070C0"/>
        </w:rPr>
        <w:t>[informar ou indicar “não se aplica”].</w:t>
      </w:r>
    </w:p>
    <w:p w14:paraId="606923E6"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4.2. Admissão de produto equivalente ou superior: </w:t>
      </w:r>
      <w:r w:rsidRPr="007B3A99">
        <w:rPr>
          <w:rFonts w:asciiTheme="minorHAnsi" w:hAnsiTheme="minorHAnsi"/>
          <w:color w:val="0070C0"/>
        </w:rPr>
        <w:t>[sim / não — justificar tecnicamente eventual impossibilidade].</w:t>
      </w:r>
    </w:p>
    <w:p w14:paraId="3C931369"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4.3. Amostras, catálogos, fichas técnicas ou demonstração: </w:t>
      </w:r>
      <w:r w:rsidRPr="007B3A99">
        <w:rPr>
          <w:rFonts w:asciiTheme="minorHAnsi" w:hAnsiTheme="minorHAnsi"/>
          <w:color w:val="0070C0"/>
        </w:rPr>
        <w:t>[não se aplica / indicar o documento ou procedimento necessário e os critérios objetivos de avaliação].</w:t>
      </w:r>
    </w:p>
    <w:p w14:paraId="5209B483" w14:textId="77777777" w:rsidR="007B3A99" w:rsidRPr="007B3A99" w:rsidRDefault="007B3A99" w:rsidP="007B3A99">
      <w:pPr>
        <w:spacing w:after="160" w:line="259" w:lineRule="auto"/>
        <w:rPr>
          <w:rFonts w:asciiTheme="minorHAnsi" w:hAnsiTheme="minorHAnsi"/>
        </w:rPr>
      </w:pPr>
    </w:p>
    <w:p w14:paraId="715C695A"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lastRenderedPageBreak/>
        <w:t>5. REQUISITOS DA AQUISIÇÃO E QUALIFICAÇÃO TÉCNICA</w:t>
      </w:r>
    </w:p>
    <w:p w14:paraId="0142831B"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Indique apenas requisitos, registros, licenças, autorizações, certificações ou qualificações indispensáveis ao fornecimento do objeto. Toda exigência deverá guardar relação direta com os bens adquiridos e ser proporcional à necessidade do projeto.</w:t>
      </w:r>
    </w:p>
    <w:p w14:paraId="6FAC5B60"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5.1. Requisitos técnicos do produto ou fornecedor: </w:t>
      </w:r>
      <w:r w:rsidRPr="007B3A99">
        <w:rPr>
          <w:rFonts w:asciiTheme="minorHAnsi" w:hAnsiTheme="minorHAnsi"/>
          <w:color w:val="0070C0"/>
        </w:rPr>
        <w:t>[informar ou indicar “não há requisitos técnicos adicionais”].</w:t>
      </w:r>
    </w:p>
    <w:p w14:paraId="423A7766"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5.2. Documentação técnica complementar: </w:t>
      </w:r>
      <w:r w:rsidRPr="007B3A99">
        <w:rPr>
          <w:rFonts w:asciiTheme="minorHAnsi" w:hAnsiTheme="minorHAnsi"/>
          <w:color w:val="0070C0"/>
        </w:rPr>
        <w:t>[manual, certificado, registro em órgão competente, laudo, ficha técnica, catálogo ou outro documento indispensável; ou “não se aplica”].</w:t>
      </w:r>
    </w:p>
    <w:p w14:paraId="58035D4B" w14:textId="77777777" w:rsidR="001C5B64" w:rsidRDefault="009573ED" w:rsidP="007B3A99">
      <w:pPr>
        <w:spacing w:after="160" w:line="259" w:lineRule="auto"/>
        <w:rPr>
          <w:rFonts w:asciiTheme="minorHAnsi" w:hAnsiTheme="minorHAnsi"/>
          <w:color w:val="FF0000"/>
        </w:rPr>
      </w:pPr>
      <w:r w:rsidRPr="007B3A99">
        <w:rPr>
          <w:rFonts w:asciiTheme="minorHAnsi" w:hAnsiTheme="minorHAnsi"/>
          <w:b/>
          <w:color w:val="FF0000"/>
        </w:rPr>
        <w:t xml:space="preserve">ORIENTAÇÃO AO COORDENADOR: </w:t>
      </w:r>
      <w:r w:rsidRPr="007B3A99">
        <w:rPr>
          <w:rFonts w:asciiTheme="minorHAnsi" w:hAnsiTheme="minorHAnsi"/>
          <w:color w:val="FF0000"/>
        </w:rPr>
        <w:t>Evite exigir atestado de capacidade técnica, registro profissional ou certificação como condição genérica. O Setor de Compras avaliará os documentos de habilitação efetivamente necessários.</w:t>
      </w:r>
    </w:p>
    <w:p w14:paraId="29F2F683" w14:textId="77777777" w:rsidR="007B3A99" w:rsidRPr="007B3A99" w:rsidRDefault="007B3A99" w:rsidP="007B3A99">
      <w:pPr>
        <w:spacing w:after="160" w:line="259" w:lineRule="auto"/>
        <w:rPr>
          <w:rFonts w:asciiTheme="minorHAnsi" w:hAnsiTheme="minorHAnsi"/>
        </w:rPr>
      </w:pPr>
    </w:p>
    <w:p w14:paraId="141EECE7"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6. PESQUISA DE MERCADO E ESTIMATIVA DO PREÇO</w:t>
      </w:r>
    </w:p>
    <w:p w14:paraId="0173078E"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Toda aquisição deverá ser precedida de pesquisa de mercado destinada a demonstrar a compatibilidade do preço com os valores praticados no mercado, observadas as regras do Regulamento de Compras da FACEV. Encaminhe eventuais orçamentos, propostas, contratações anteriores, páginas de fornecedores ou outras referências de preço de que disponha.</w:t>
      </w:r>
    </w:p>
    <w:tbl>
      <w:tblPr>
        <w:tblStyle w:val="Tabelacomgrade"/>
        <w:tblW w:w="0" w:type="auto"/>
        <w:jc w:val="center"/>
        <w:tblLook w:val="04A0" w:firstRow="1" w:lastRow="0" w:firstColumn="1" w:lastColumn="0" w:noHBand="0" w:noVBand="1"/>
      </w:tblPr>
      <w:tblGrid>
        <w:gridCol w:w="3061"/>
        <w:gridCol w:w="3061"/>
        <w:gridCol w:w="3061"/>
      </w:tblGrid>
      <w:tr w:rsidR="001C5B64" w:rsidRPr="007B3A99" w14:paraId="6D7D7E7B" w14:textId="77777777">
        <w:trPr>
          <w:jc w:val="center"/>
        </w:trPr>
        <w:tc>
          <w:tcPr>
            <w:tcW w:w="3061" w:type="dxa"/>
            <w:shd w:val="clear" w:color="auto" w:fill="D9EAF7"/>
            <w:vAlign w:val="center"/>
          </w:tcPr>
          <w:p w14:paraId="34F57774"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Parâmetro disponível</w:t>
            </w:r>
          </w:p>
        </w:tc>
        <w:tc>
          <w:tcPr>
            <w:tcW w:w="3061" w:type="dxa"/>
            <w:shd w:val="clear" w:color="auto" w:fill="D9EAF7"/>
            <w:vAlign w:val="center"/>
          </w:tcPr>
          <w:p w14:paraId="47F45EB4"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Documento/fonte</w:t>
            </w:r>
          </w:p>
        </w:tc>
        <w:tc>
          <w:tcPr>
            <w:tcW w:w="3061" w:type="dxa"/>
            <w:shd w:val="clear" w:color="auto" w:fill="D9EAF7"/>
            <w:vAlign w:val="center"/>
          </w:tcPr>
          <w:p w14:paraId="04E20243"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Valor e data</w:t>
            </w:r>
          </w:p>
        </w:tc>
      </w:tr>
      <w:tr w:rsidR="001C5B64" w:rsidRPr="007B3A99" w14:paraId="35C99810" w14:textId="77777777">
        <w:trPr>
          <w:jc w:val="center"/>
        </w:trPr>
        <w:tc>
          <w:tcPr>
            <w:tcW w:w="3061" w:type="dxa"/>
            <w:vAlign w:val="center"/>
          </w:tcPr>
          <w:p w14:paraId="026A3317"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[Orçamento/proposta]</w:t>
            </w:r>
          </w:p>
        </w:tc>
        <w:tc>
          <w:tcPr>
            <w:tcW w:w="3061" w:type="dxa"/>
            <w:vAlign w:val="center"/>
          </w:tcPr>
          <w:p w14:paraId="3F36BD51"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[Informar]</w:t>
            </w:r>
          </w:p>
        </w:tc>
        <w:tc>
          <w:tcPr>
            <w:tcW w:w="3061" w:type="dxa"/>
            <w:vAlign w:val="center"/>
          </w:tcPr>
          <w:p w14:paraId="32099C9A"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[Informar]</w:t>
            </w:r>
          </w:p>
        </w:tc>
      </w:tr>
      <w:tr w:rsidR="001C5B64" w:rsidRPr="007B3A99" w14:paraId="03F76150" w14:textId="77777777">
        <w:trPr>
          <w:jc w:val="center"/>
        </w:trPr>
        <w:tc>
          <w:tcPr>
            <w:tcW w:w="3061" w:type="dxa"/>
            <w:vAlign w:val="center"/>
          </w:tcPr>
          <w:p w14:paraId="11DB68AB"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[Contratação anterior/sítio eletrônico/tabela]</w:t>
            </w:r>
          </w:p>
        </w:tc>
        <w:tc>
          <w:tcPr>
            <w:tcW w:w="3061" w:type="dxa"/>
            <w:vAlign w:val="center"/>
          </w:tcPr>
          <w:p w14:paraId="294B2D35"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[Informar]</w:t>
            </w:r>
          </w:p>
        </w:tc>
        <w:tc>
          <w:tcPr>
            <w:tcW w:w="3061" w:type="dxa"/>
            <w:vAlign w:val="center"/>
          </w:tcPr>
          <w:p w14:paraId="44120FDD"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[Informar]</w:t>
            </w:r>
          </w:p>
        </w:tc>
      </w:tr>
      <w:tr w:rsidR="001C5B64" w:rsidRPr="007B3A99" w14:paraId="791E6E7B" w14:textId="77777777">
        <w:trPr>
          <w:jc w:val="center"/>
        </w:trPr>
        <w:tc>
          <w:tcPr>
            <w:tcW w:w="3061" w:type="dxa"/>
            <w:vAlign w:val="center"/>
          </w:tcPr>
          <w:p w14:paraId="445CED3D"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[Outro parâmetro]</w:t>
            </w:r>
          </w:p>
        </w:tc>
        <w:tc>
          <w:tcPr>
            <w:tcW w:w="3061" w:type="dxa"/>
            <w:vAlign w:val="center"/>
          </w:tcPr>
          <w:p w14:paraId="3C061953"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[Informar]</w:t>
            </w:r>
          </w:p>
        </w:tc>
        <w:tc>
          <w:tcPr>
            <w:tcW w:w="3061" w:type="dxa"/>
            <w:vAlign w:val="center"/>
          </w:tcPr>
          <w:p w14:paraId="510648A9"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[Informar]</w:t>
            </w:r>
          </w:p>
        </w:tc>
      </w:tr>
    </w:tbl>
    <w:p w14:paraId="1F8164E3" w14:textId="77777777" w:rsidR="001C5B64" w:rsidRPr="007B3A99" w:rsidRDefault="001C5B64" w:rsidP="007B3A99">
      <w:pPr>
        <w:spacing w:after="160" w:line="259" w:lineRule="auto"/>
        <w:rPr>
          <w:rFonts w:asciiTheme="minorHAnsi" w:hAnsiTheme="minorHAnsi"/>
        </w:rPr>
      </w:pPr>
    </w:p>
    <w:p w14:paraId="42082A36"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6.1. Valor conhecido ou estimado, se houver: </w:t>
      </w:r>
      <w:r w:rsidRPr="007B3A99">
        <w:rPr>
          <w:rFonts w:asciiTheme="minorHAnsi" w:hAnsiTheme="minorHAnsi"/>
          <w:color w:val="0070C0"/>
        </w:rPr>
        <w:t>[R$ valor / não informado].</w:t>
      </w:r>
    </w:p>
    <w:p w14:paraId="4E4839F9"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A pesquisa será complementada ou validada pelo Setor de Compras. A FACEV também verificará o valor global da necessidade e a existência de aquisições correlatas ou semelhantes para fins de definição do procedimento aplicável e controle de eventual fracionamento indevido.</w:t>
      </w:r>
    </w:p>
    <w:p w14:paraId="43E4F5ED"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6.2. Aquisições correlatas ou semelhantes no mesmo projeto/exercício: </w:t>
      </w:r>
      <w:r w:rsidRPr="007B3A99">
        <w:rPr>
          <w:rFonts w:asciiTheme="minorHAnsi" w:hAnsiTheme="minorHAnsi"/>
          <w:color w:val="0070C0"/>
        </w:rPr>
        <w:t>[não há / indicar objeto, valor e período, quando houver].</w:t>
      </w:r>
    </w:p>
    <w:p w14:paraId="1D76D1B6" w14:textId="77777777" w:rsidR="007B3A99" w:rsidRPr="007B3A99" w:rsidRDefault="007B3A99" w:rsidP="007B3A99">
      <w:pPr>
        <w:spacing w:after="160" w:line="259" w:lineRule="auto"/>
        <w:rPr>
          <w:rFonts w:asciiTheme="minorHAnsi" w:hAnsiTheme="minorHAnsi"/>
        </w:rPr>
      </w:pPr>
    </w:p>
    <w:p w14:paraId="41BB513A"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7. OBRIGAÇÕES DA CONTRATADA</w:t>
      </w:r>
    </w:p>
    <w:p w14:paraId="4A27E687" w14:textId="670D38A4" w:rsidR="001C5B64" w:rsidRPr="007B3A99" w:rsidRDefault="009573ED" w:rsidP="007B3A99">
      <w:pPr>
        <w:spacing w:after="160" w:line="259" w:lineRule="auto"/>
        <w:rPr>
          <w:rFonts w:asciiTheme="minorHAnsi" w:hAnsiTheme="minorHAnsi"/>
        </w:rPr>
      </w:pPr>
      <w:r w:rsidRPr="007B3A99">
        <w:rPr>
          <w:rFonts w:asciiTheme="minorHAnsi" w:hAnsiTheme="minorHAnsi"/>
          <w:b/>
          <w:bCs/>
        </w:rPr>
        <w:t>7.1.</w:t>
      </w:r>
      <w:r w:rsidRPr="007B3A99">
        <w:rPr>
          <w:rFonts w:asciiTheme="minorHAnsi" w:hAnsiTheme="minorHAnsi"/>
        </w:rPr>
        <w:t xml:space="preserve"> Sem prejuízo das obrigações previstas no instrumento contratual, caberá à </w:t>
      </w:r>
      <w:r w:rsidR="00C51E83" w:rsidRPr="007B3A99">
        <w:rPr>
          <w:rFonts w:asciiTheme="minorHAnsi" w:hAnsiTheme="minorHAnsi"/>
        </w:rPr>
        <w:t>Contratada</w:t>
      </w:r>
      <w:r w:rsidRPr="007B3A99">
        <w:rPr>
          <w:rFonts w:asciiTheme="minorHAnsi" w:hAnsiTheme="minorHAnsi"/>
        </w:rPr>
        <w:t>:</w:t>
      </w:r>
    </w:p>
    <w:p w14:paraId="77C39551" w14:textId="1F6E686E" w:rsidR="001C5B64" w:rsidRPr="007B3A99" w:rsidRDefault="009573ED" w:rsidP="007B3A99">
      <w:pPr>
        <w:pStyle w:val="PargrafodaLista"/>
        <w:numPr>
          <w:ilvl w:val="0"/>
          <w:numId w:val="16"/>
        </w:numPr>
        <w:spacing w:after="160" w:line="259" w:lineRule="auto"/>
        <w:rPr>
          <w:rFonts w:asciiTheme="minorHAnsi" w:hAnsiTheme="minorHAnsi"/>
        </w:rPr>
      </w:pPr>
      <w:proofErr w:type="spellStart"/>
      <w:r w:rsidRPr="007B3A99">
        <w:rPr>
          <w:rFonts w:asciiTheme="minorHAnsi" w:hAnsiTheme="minorHAnsi"/>
        </w:rPr>
        <w:t>Fornecer</w:t>
      </w:r>
      <w:proofErr w:type="spellEnd"/>
      <w:r w:rsidRPr="007B3A99">
        <w:rPr>
          <w:rFonts w:asciiTheme="minorHAnsi" w:hAnsiTheme="minorHAnsi"/>
        </w:rPr>
        <w:t xml:space="preserve"> os bens em estrita conformidade com as especificações, quantitativos, condições e prazos estabelecidos neste Termo de Referência, na proposta apresentada e no instrumento contratual;</w:t>
      </w:r>
    </w:p>
    <w:p w14:paraId="2544412F" w14:textId="13005845"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t>Entregar bens novos, de primeiro uso e em perfeitas condições de funcionamento e conservação, salvo disposição expressa em contrário;</w:t>
      </w:r>
    </w:p>
    <w:p w14:paraId="46856C2F" w14:textId="31BBA593"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lastRenderedPageBreak/>
        <w:t>Responsabilizar-se pela embalagem, transporte, frete, seguro, carga, descarga e demais despesas necessárias à entrega, salvo previsão expressa em sentido diverso;</w:t>
      </w:r>
    </w:p>
    <w:p w14:paraId="07942530" w14:textId="02410953"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t>Substituir, corrigir ou complementar, sem custo adicional, os bens entregues em desacordo com as especificações ou que apresentem vício, defeito, avaria ou quantidade divergente;</w:t>
      </w:r>
    </w:p>
    <w:p w14:paraId="59635B4F" w14:textId="26F681AC"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t>Fornecer manuais, certificados, termos de garantia, acessórios e demais documentos ou componentes exigidos para a utilização regular dos bens, quando aplicável;</w:t>
      </w:r>
    </w:p>
    <w:p w14:paraId="53B2BA5E" w14:textId="128EBDB3"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t>Comunicar imediatamente qualquer fato que possa comprometer os prazos ou a regularidade do fornecimento;</w:t>
      </w:r>
    </w:p>
    <w:p w14:paraId="0AA48BBB" w14:textId="2B07D96D"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t>Manter, durante a execução da contratação, as condições necessárias ao regular cumprimento do objeto;</w:t>
      </w:r>
    </w:p>
    <w:p w14:paraId="659147C5" w14:textId="44A42404" w:rsidR="001C5B64" w:rsidRPr="007B3A99" w:rsidRDefault="009573ED" w:rsidP="007B3A99">
      <w:pPr>
        <w:pStyle w:val="PargrafodaLista"/>
        <w:numPr>
          <w:ilvl w:val="0"/>
          <w:numId w:val="16"/>
        </w:numPr>
        <w:spacing w:after="160" w:line="259" w:lineRule="auto"/>
        <w:rPr>
          <w:rFonts w:asciiTheme="minorHAnsi" w:hAnsiTheme="minorHAnsi"/>
        </w:rPr>
      </w:pPr>
      <w:r w:rsidRPr="007B3A99">
        <w:rPr>
          <w:rFonts w:asciiTheme="minorHAnsi" w:hAnsiTheme="minorHAnsi"/>
        </w:rPr>
        <w:t>Observar as demais obrigações previstas no instrumento contratual.</w:t>
      </w:r>
    </w:p>
    <w:p w14:paraId="117B2B4F"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7.2. Obrigações específicas: </w:t>
      </w:r>
      <w:r w:rsidRPr="007B3A99">
        <w:rPr>
          <w:rFonts w:asciiTheme="minorHAnsi" w:hAnsiTheme="minorHAnsi"/>
          <w:color w:val="0070C0"/>
        </w:rPr>
        <w:t>[incluir somente as relacionadas ao objeto ou informar “não há”].</w:t>
      </w:r>
    </w:p>
    <w:p w14:paraId="60614C59" w14:textId="77777777" w:rsidR="007B3A99" w:rsidRPr="007B3A99" w:rsidRDefault="007B3A99" w:rsidP="007B3A99">
      <w:pPr>
        <w:spacing w:after="160" w:line="259" w:lineRule="auto"/>
        <w:rPr>
          <w:rFonts w:asciiTheme="minorHAnsi" w:hAnsiTheme="minorHAnsi"/>
        </w:rPr>
      </w:pPr>
    </w:p>
    <w:p w14:paraId="3D3927E7"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8. OBRIGAÇÕES DA FACEV/CONTRATANTE</w:t>
      </w:r>
    </w:p>
    <w:p w14:paraId="54BC9738"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bCs/>
        </w:rPr>
        <w:t>8.1.</w:t>
      </w:r>
      <w:r w:rsidRPr="007B3A99">
        <w:rPr>
          <w:rFonts w:asciiTheme="minorHAnsi" w:hAnsiTheme="minorHAnsi"/>
        </w:rPr>
        <w:t xml:space="preserve"> Sem prejuízo das obrigações previstas no instrumento contratual, caberá à CONTRATANTE:</w:t>
      </w:r>
    </w:p>
    <w:p w14:paraId="62021210" w14:textId="711D9EC4" w:rsidR="001C5B64" w:rsidRPr="007B3A99" w:rsidRDefault="009573ED" w:rsidP="007B3A99">
      <w:pPr>
        <w:pStyle w:val="PargrafodaLista"/>
        <w:numPr>
          <w:ilvl w:val="0"/>
          <w:numId w:val="18"/>
        </w:numPr>
        <w:spacing w:after="160" w:line="259" w:lineRule="auto"/>
        <w:rPr>
          <w:rFonts w:asciiTheme="minorHAnsi" w:hAnsiTheme="minorHAnsi"/>
        </w:rPr>
      </w:pPr>
      <w:r w:rsidRPr="007B3A99">
        <w:rPr>
          <w:rFonts w:asciiTheme="minorHAnsi" w:hAnsiTheme="minorHAnsi"/>
        </w:rPr>
        <w:t>Disponibilizar as informações necessárias ao regular fornecimento;</w:t>
      </w:r>
    </w:p>
    <w:p w14:paraId="047BDE09" w14:textId="709532B2" w:rsidR="001C5B64" w:rsidRPr="007B3A99" w:rsidRDefault="009573ED" w:rsidP="007B3A99">
      <w:pPr>
        <w:pStyle w:val="PargrafodaLista"/>
        <w:numPr>
          <w:ilvl w:val="0"/>
          <w:numId w:val="18"/>
        </w:numPr>
        <w:spacing w:after="160" w:line="259" w:lineRule="auto"/>
        <w:rPr>
          <w:rFonts w:asciiTheme="minorHAnsi" w:hAnsiTheme="minorHAnsi"/>
        </w:rPr>
      </w:pPr>
      <w:r w:rsidRPr="007B3A99">
        <w:rPr>
          <w:rFonts w:asciiTheme="minorHAnsi" w:hAnsiTheme="minorHAnsi"/>
        </w:rPr>
        <w:t>Viabilizar o acesso ao local de entrega, quando necessário;</w:t>
      </w:r>
    </w:p>
    <w:p w14:paraId="1F01BA2A" w14:textId="7E4E318B" w:rsidR="001C5B64" w:rsidRPr="007B3A99" w:rsidRDefault="009573ED" w:rsidP="007B3A99">
      <w:pPr>
        <w:pStyle w:val="PargrafodaLista"/>
        <w:numPr>
          <w:ilvl w:val="0"/>
          <w:numId w:val="18"/>
        </w:numPr>
        <w:spacing w:after="160" w:line="259" w:lineRule="auto"/>
        <w:rPr>
          <w:rFonts w:asciiTheme="minorHAnsi" w:hAnsiTheme="minorHAnsi"/>
        </w:rPr>
      </w:pPr>
      <w:r w:rsidRPr="007B3A99">
        <w:rPr>
          <w:rFonts w:asciiTheme="minorHAnsi" w:hAnsiTheme="minorHAnsi"/>
        </w:rPr>
        <w:t>Acompanhar, conferir e fiscalizar a entrega dos bens;</w:t>
      </w:r>
    </w:p>
    <w:p w14:paraId="204FAE42" w14:textId="0E37EE37" w:rsidR="001C5B64" w:rsidRPr="007B3A99" w:rsidRDefault="009573ED" w:rsidP="007B3A99">
      <w:pPr>
        <w:pStyle w:val="PargrafodaLista"/>
        <w:numPr>
          <w:ilvl w:val="0"/>
          <w:numId w:val="18"/>
        </w:numPr>
        <w:spacing w:after="160" w:line="259" w:lineRule="auto"/>
        <w:rPr>
          <w:rFonts w:asciiTheme="minorHAnsi" w:hAnsiTheme="minorHAnsi"/>
        </w:rPr>
      </w:pPr>
      <w:r w:rsidRPr="007B3A99">
        <w:rPr>
          <w:rFonts w:asciiTheme="minorHAnsi" w:hAnsiTheme="minorHAnsi"/>
        </w:rPr>
        <w:t xml:space="preserve">Comunicar à </w:t>
      </w:r>
      <w:proofErr w:type="gramStart"/>
      <w:r w:rsidR="00C51E83" w:rsidRPr="007B3A99">
        <w:rPr>
          <w:rFonts w:asciiTheme="minorHAnsi" w:hAnsiTheme="minorHAnsi"/>
        </w:rPr>
        <w:t xml:space="preserve">Contratada </w:t>
      </w:r>
      <w:r w:rsidRPr="007B3A99">
        <w:rPr>
          <w:rFonts w:asciiTheme="minorHAnsi" w:hAnsiTheme="minorHAnsi"/>
        </w:rPr>
        <w:t>eventuais inconformidades</w:t>
      </w:r>
      <w:proofErr w:type="gramEnd"/>
      <w:r w:rsidRPr="007B3A99">
        <w:rPr>
          <w:rFonts w:asciiTheme="minorHAnsi" w:hAnsiTheme="minorHAnsi"/>
        </w:rPr>
        <w:t xml:space="preserve"> e conceder prazo para substituição ou correção, quando cabível;</w:t>
      </w:r>
    </w:p>
    <w:p w14:paraId="2BDCDB04" w14:textId="02A6EDD0" w:rsidR="001C5B64" w:rsidRPr="007B3A99" w:rsidRDefault="009573ED" w:rsidP="007B3A99">
      <w:pPr>
        <w:pStyle w:val="PargrafodaLista"/>
        <w:numPr>
          <w:ilvl w:val="0"/>
          <w:numId w:val="18"/>
        </w:numPr>
        <w:spacing w:after="160" w:line="259" w:lineRule="auto"/>
        <w:rPr>
          <w:rFonts w:asciiTheme="minorHAnsi" w:hAnsiTheme="minorHAnsi"/>
        </w:rPr>
      </w:pPr>
      <w:r w:rsidRPr="007B3A99">
        <w:rPr>
          <w:rFonts w:asciiTheme="minorHAnsi" w:hAnsiTheme="minorHAnsi"/>
        </w:rPr>
        <w:t>Emitir o ateste após o recebimento e aceite dos bens;</w:t>
      </w:r>
    </w:p>
    <w:p w14:paraId="52CAF567" w14:textId="0FE7ED74" w:rsidR="001C5B64" w:rsidRPr="007B3A99" w:rsidRDefault="009573ED" w:rsidP="007B3A99">
      <w:pPr>
        <w:pStyle w:val="PargrafodaLista"/>
        <w:numPr>
          <w:ilvl w:val="0"/>
          <w:numId w:val="18"/>
        </w:numPr>
        <w:spacing w:after="160" w:line="259" w:lineRule="auto"/>
        <w:rPr>
          <w:rFonts w:asciiTheme="minorHAnsi" w:hAnsiTheme="minorHAnsi"/>
        </w:rPr>
      </w:pPr>
      <w:r w:rsidRPr="007B3A99">
        <w:rPr>
          <w:rFonts w:asciiTheme="minorHAnsi" w:hAnsiTheme="minorHAnsi"/>
        </w:rPr>
        <w:t>Efetuar o pagamento nas condições estabelecidas.</w:t>
      </w:r>
    </w:p>
    <w:p w14:paraId="4F355F29"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8.2. Obrigações específicas: </w:t>
      </w:r>
      <w:r w:rsidRPr="007B3A99">
        <w:rPr>
          <w:rFonts w:asciiTheme="minorHAnsi" w:hAnsiTheme="minorHAnsi"/>
          <w:color w:val="0070C0"/>
        </w:rPr>
        <w:t>[incluir somente as relacionadas ao objeto ou informar “não há”].</w:t>
      </w:r>
    </w:p>
    <w:p w14:paraId="7FB2BD48" w14:textId="77777777" w:rsidR="007B3A99" w:rsidRPr="007B3A99" w:rsidRDefault="007B3A99" w:rsidP="007B3A99">
      <w:pPr>
        <w:spacing w:after="160" w:line="259" w:lineRule="auto"/>
        <w:rPr>
          <w:rFonts w:asciiTheme="minorHAnsi" w:hAnsiTheme="minorHAnsi"/>
        </w:rPr>
      </w:pPr>
    </w:p>
    <w:p w14:paraId="4D909391"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9. LOCAL, FORMA E PRAZOS DE ENTREGA</w:t>
      </w:r>
    </w:p>
    <w:p w14:paraId="3E79FC31"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Informe o local de entrega, a forma de fornecimento e os prazos. Caso a entrega seja parcelada, detalhe o cronograma. Utilize Autorização de Fornecimento apenas quando a contratação exigir solicitações sucessivas durante a vigência.</w:t>
      </w:r>
    </w:p>
    <w:p w14:paraId="68CCA775"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9.1. Local de entrega: </w:t>
      </w:r>
      <w:r w:rsidRPr="007B3A99">
        <w:rPr>
          <w:rFonts w:asciiTheme="minorHAnsi" w:hAnsiTheme="minorHAnsi"/>
          <w:color w:val="0070C0"/>
        </w:rPr>
        <w:t>[endereço completo, setor/unidade, município e demais condições de acesso].</w:t>
      </w:r>
    </w:p>
    <w:p w14:paraId="0E413489"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9.2. Responsável pelo recebimento: </w:t>
      </w:r>
      <w:r w:rsidRPr="007B3A99">
        <w:rPr>
          <w:rFonts w:asciiTheme="minorHAnsi" w:hAnsiTheme="minorHAnsi"/>
          <w:color w:val="0070C0"/>
        </w:rPr>
        <w:t>[nome, função e contato].</w:t>
      </w:r>
    </w:p>
    <w:p w14:paraId="76891700"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9.3. Forma de fornecimento: </w:t>
      </w:r>
      <w:r w:rsidRPr="007B3A99">
        <w:rPr>
          <w:rFonts w:asciiTheme="minorHAnsi" w:hAnsiTheme="minorHAnsi"/>
          <w:color w:val="0070C0"/>
        </w:rPr>
        <w:t>[entrega única / parcelada / mediante Autorização de Fornecimento].</w:t>
      </w:r>
    </w:p>
    <w:p w14:paraId="044453CA"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9.4. Prazo de entrega: </w:t>
      </w:r>
      <w:r w:rsidRPr="007B3A99">
        <w:rPr>
          <w:rFonts w:asciiTheme="minorHAnsi" w:hAnsiTheme="minorHAnsi"/>
          <w:color w:val="0070C0"/>
        </w:rPr>
        <w:t>[número de dias corridos ou úteis, contado da assinatura, emissão da AF ou outro marco].</w:t>
      </w:r>
    </w:p>
    <w:p w14:paraId="4C4F185E"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Se houver entrega parcelada, preencha o cronograma abaixo.</w:t>
      </w:r>
    </w:p>
    <w:tbl>
      <w:tblPr>
        <w:tblStyle w:val="Tabelacomgrade"/>
        <w:tblW w:w="0" w:type="auto"/>
        <w:jc w:val="center"/>
        <w:tblLook w:val="04A0" w:firstRow="1" w:lastRow="0" w:firstColumn="1" w:lastColumn="0" w:noHBand="0" w:noVBand="1"/>
      </w:tblPr>
      <w:tblGrid>
        <w:gridCol w:w="3061"/>
        <w:gridCol w:w="3061"/>
        <w:gridCol w:w="3061"/>
      </w:tblGrid>
      <w:tr w:rsidR="001C5B64" w:rsidRPr="007B3A99" w14:paraId="356AB469" w14:textId="77777777">
        <w:trPr>
          <w:jc w:val="center"/>
        </w:trPr>
        <w:tc>
          <w:tcPr>
            <w:tcW w:w="3061" w:type="dxa"/>
            <w:shd w:val="clear" w:color="auto" w:fill="D9EAF7"/>
            <w:vAlign w:val="center"/>
          </w:tcPr>
          <w:p w14:paraId="11669988"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Parcela</w:t>
            </w:r>
          </w:p>
        </w:tc>
        <w:tc>
          <w:tcPr>
            <w:tcW w:w="3061" w:type="dxa"/>
            <w:shd w:val="clear" w:color="auto" w:fill="D9EAF7"/>
            <w:vAlign w:val="center"/>
          </w:tcPr>
          <w:p w14:paraId="281C9F8B"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Composição da parcela</w:t>
            </w:r>
          </w:p>
        </w:tc>
        <w:tc>
          <w:tcPr>
            <w:tcW w:w="3061" w:type="dxa"/>
            <w:shd w:val="clear" w:color="auto" w:fill="D9EAF7"/>
            <w:vAlign w:val="center"/>
          </w:tcPr>
          <w:p w14:paraId="6D21669E"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b/>
              </w:rPr>
              <w:t>Prazo de entrega</w:t>
            </w:r>
          </w:p>
        </w:tc>
      </w:tr>
      <w:tr w:rsidR="001C5B64" w:rsidRPr="007B3A99" w14:paraId="652DFA34" w14:textId="77777777">
        <w:trPr>
          <w:jc w:val="center"/>
        </w:trPr>
        <w:tc>
          <w:tcPr>
            <w:tcW w:w="3061" w:type="dxa"/>
            <w:vAlign w:val="center"/>
          </w:tcPr>
          <w:p w14:paraId="5997E11B"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[1ª]</w:t>
            </w:r>
          </w:p>
        </w:tc>
        <w:tc>
          <w:tcPr>
            <w:tcW w:w="3061" w:type="dxa"/>
            <w:vAlign w:val="center"/>
          </w:tcPr>
          <w:p w14:paraId="32A3B528"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[Itens e quantidades]</w:t>
            </w:r>
          </w:p>
        </w:tc>
        <w:tc>
          <w:tcPr>
            <w:tcW w:w="3061" w:type="dxa"/>
            <w:vAlign w:val="center"/>
          </w:tcPr>
          <w:p w14:paraId="4D698C08"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[Prazo]</w:t>
            </w:r>
          </w:p>
        </w:tc>
      </w:tr>
      <w:tr w:rsidR="001C5B64" w:rsidRPr="007B3A99" w14:paraId="1B3830AF" w14:textId="77777777">
        <w:trPr>
          <w:jc w:val="center"/>
        </w:trPr>
        <w:tc>
          <w:tcPr>
            <w:tcW w:w="3061" w:type="dxa"/>
            <w:vAlign w:val="center"/>
          </w:tcPr>
          <w:p w14:paraId="2FE47AED"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[2ª]</w:t>
            </w:r>
          </w:p>
        </w:tc>
        <w:tc>
          <w:tcPr>
            <w:tcW w:w="3061" w:type="dxa"/>
            <w:vAlign w:val="center"/>
          </w:tcPr>
          <w:p w14:paraId="6B4CAE5C"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[Itens e quantidades]</w:t>
            </w:r>
          </w:p>
        </w:tc>
        <w:tc>
          <w:tcPr>
            <w:tcW w:w="3061" w:type="dxa"/>
            <w:vAlign w:val="center"/>
          </w:tcPr>
          <w:p w14:paraId="77C9FE92" w14:textId="77777777" w:rsidR="001C5B64" w:rsidRPr="007B3A99" w:rsidRDefault="009573ED" w:rsidP="007B3A99">
            <w:pPr>
              <w:spacing w:after="160" w:line="259" w:lineRule="auto"/>
              <w:jc w:val="center"/>
              <w:rPr>
                <w:rFonts w:asciiTheme="minorHAnsi" w:hAnsiTheme="minorHAnsi"/>
              </w:rPr>
            </w:pPr>
            <w:r w:rsidRPr="007B3A99">
              <w:rPr>
                <w:rFonts w:asciiTheme="minorHAnsi" w:hAnsiTheme="minorHAnsi"/>
                <w:color w:val="0070C0"/>
              </w:rPr>
              <w:t>[Prazo]</w:t>
            </w:r>
          </w:p>
        </w:tc>
      </w:tr>
    </w:tbl>
    <w:p w14:paraId="55B076F9" w14:textId="77777777" w:rsidR="001C5B64" w:rsidRPr="007B3A99" w:rsidRDefault="001C5B64" w:rsidP="007B3A99">
      <w:pPr>
        <w:spacing w:after="160" w:line="259" w:lineRule="auto"/>
        <w:rPr>
          <w:rFonts w:asciiTheme="minorHAnsi" w:hAnsiTheme="minorHAnsi"/>
        </w:rPr>
      </w:pPr>
    </w:p>
    <w:p w14:paraId="6DD120A5"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lastRenderedPageBreak/>
        <w:t xml:space="preserve">9.5. Condições específicas de entrega, transporte, montagem ou instalação: </w:t>
      </w:r>
      <w:r w:rsidRPr="007B3A99">
        <w:rPr>
          <w:rFonts w:asciiTheme="minorHAnsi" w:hAnsiTheme="minorHAnsi"/>
          <w:color w:val="0070C0"/>
        </w:rPr>
        <w:t>[informar ou indicar “não se aplica”].</w:t>
      </w:r>
    </w:p>
    <w:p w14:paraId="22F6AC98" w14:textId="77777777" w:rsidR="001A4F63" w:rsidRPr="007B3A99" w:rsidRDefault="001A4F63" w:rsidP="007B3A99">
      <w:pPr>
        <w:spacing w:after="160" w:line="259" w:lineRule="auto"/>
        <w:rPr>
          <w:rFonts w:asciiTheme="minorHAnsi" w:hAnsiTheme="minorHAnsi"/>
        </w:rPr>
      </w:pPr>
    </w:p>
    <w:p w14:paraId="0ADE5341"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10. AUTORIZAÇÃO DE FORNECIMENTO, SUSPENSÃO E CANCELAMENTO</w:t>
      </w:r>
    </w:p>
    <w:p w14:paraId="0E2C9B17"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Preencha este item somente quando o fornecimento ocorrer mediante Autorizações de Fornecimento sucessivas. Caso a aquisição seja realizada em entrega única, informe “não se aplica”.</w:t>
      </w:r>
    </w:p>
    <w:p w14:paraId="604676DA"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10.1. Utilização de Autorização de Fornecimento: </w:t>
      </w:r>
      <w:r w:rsidRPr="007B3A99">
        <w:rPr>
          <w:rFonts w:asciiTheme="minorHAnsi" w:hAnsiTheme="minorHAnsi"/>
          <w:color w:val="0070C0"/>
        </w:rPr>
        <w:t>[sim / não].</w:t>
      </w:r>
    </w:p>
    <w:p w14:paraId="0A4A7D90"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10.2.</w:t>
      </w:r>
      <w:r w:rsidRPr="007B3A99">
        <w:rPr>
          <w:rFonts w:asciiTheme="minorHAnsi" w:hAnsiTheme="minorHAnsi"/>
        </w:rPr>
        <w:t xml:space="preserve"> Quando utilizada, a Autorização de Fornecimento indicará os itens, quantitativos, local, prazo e demais condições específicas da entrega.</w:t>
      </w:r>
    </w:p>
    <w:p w14:paraId="66BFB428" w14:textId="7AE5B6B0" w:rsidR="001C5B64" w:rsidRPr="007B3A99" w:rsidRDefault="009573ED" w:rsidP="007B3A99">
      <w:pPr>
        <w:spacing w:after="160" w:line="259" w:lineRule="auto"/>
        <w:rPr>
          <w:rFonts w:asciiTheme="minorHAnsi" w:hAnsiTheme="minorHAnsi"/>
        </w:rPr>
      </w:pPr>
      <w:r w:rsidRPr="001A4F63">
        <w:rPr>
          <w:rFonts w:asciiTheme="minorHAnsi" w:hAnsiTheme="minorHAnsi"/>
          <w:b/>
          <w:bCs/>
        </w:rPr>
        <w:t>10.3.</w:t>
      </w:r>
      <w:r w:rsidRPr="007B3A99">
        <w:rPr>
          <w:rFonts w:asciiTheme="minorHAnsi" w:hAnsiTheme="minorHAnsi"/>
        </w:rPr>
        <w:t xml:space="preserve"> A FACEV poderá, mediante justificativa e comunicação à </w:t>
      </w:r>
      <w:r w:rsidR="00C51E83" w:rsidRPr="007B3A99">
        <w:rPr>
          <w:rFonts w:asciiTheme="minorHAnsi" w:hAnsiTheme="minorHAnsi"/>
        </w:rPr>
        <w:t>Contratada</w:t>
      </w:r>
      <w:r w:rsidRPr="007B3A99">
        <w:rPr>
          <w:rFonts w:asciiTheme="minorHAnsi" w:hAnsiTheme="minorHAnsi"/>
        </w:rPr>
        <w:t>, suspender ou cancelar Autorização de Fornecimento ainda não executada, observadas as condições do instrumento contratual e os direitos relativos às parcelas regularmente executadas.</w:t>
      </w:r>
    </w:p>
    <w:p w14:paraId="636F613C" w14:textId="77777777" w:rsidR="001C5B64" w:rsidRDefault="009573ED" w:rsidP="007B3A99">
      <w:pPr>
        <w:spacing w:after="160" w:line="259" w:lineRule="auto"/>
        <w:rPr>
          <w:rFonts w:asciiTheme="minorHAnsi" w:hAnsiTheme="minorHAnsi"/>
        </w:rPr>
      </w:pPr>
      <w:r w:rsidRPr="001A4F63">
        <w:rPr>
          <w:rFonts w:asciiTheme="minorHAnsi" w:hAnsiTheme="minorHAnsi"/>
          <w:b/>
          <w:bCs/>
        </w:rPr>
        <w:t>10.4.</w:t>
      </w:r>
      <w:r w:rsidRPr="007B3A99">
        <w:rPr>
          <w:rFonts w:asciiTheme="minorHAnsi" w:hAnsiTheme="minorHAnsi"/>
        </w:rPr>
        <w:t xml:space="preserve"> Durante eventual suspensão formalmente comunicada, os prazos diretamente afetados ficarão suspensos e voltarão a correr pelo período remanescente após a autorização para retomada.</w:t>
      </w:r>
    </w:p>
    <w:p w14:paraId="237BD20C" w14:textId="77777777" w:rsidR="001A4F63" w:rsidRPr="007B3A99" w:rsidRDefault="001A4F63" w:rsidP="007B3A99">
      <w:pPr>
        <w:spacing w:after="160" w:line="259" w:lineRule="auto"/>
        <w:rPr>
          <w:rFonts w:asciiTheme="minorHAnsi" w:hAnsiTheme="minorHAnsi"/>
        </w:rPr>
      </w:pPr>
    </w:p>
    <w:p w14:paraId="42F21A8E"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11. GARANTIA DOS BENS E ASSISTÊNCIA TÉCNICA</w:t>
      </w:r>
    </w:p>
    <w:p w14:paraId="5CF198AB"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Preencha este item quando a natureza do bem exigir garantia contratual, assistência técnica, manutenção corretiva ou substituição durante determinado período. Para materiais de consumo sem garantia específica, informe “não se aplica”.</w:t>
      </w:r>
    </w:p>
    <w:p w14:paraId="3B7AC538"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11.1. Garantia exigida: </w:t>
      </w:r>
      <w:r w:rsidRPr="007B3A99">
        <w:rPr>
          <w:rFonts w:asciiTheme="minorHAnsi" w:hAnsiTheme="minorHAnsi"/>
          <w:color w:val="0070C0"/>
        </w:rPr>
        <w:t>[não se aplica / prazo de ___ meses, sem prejuízo da garantia legal e da garantia superior eventualmente oferecida pelo fabricante].</w:t>
      </w:r>
    </w:p>
    <w:p w14:paraId="6FECBACD"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11.2. Prazo para reparo ou substituição durante a garantia: </w:t>
      </w:r>
      <w:r w:rsidRPr="007B3A99">
        <w:rPr>
          <w:rFonts w:asciiTheme="minorHAnsi" w:hAnsiTheme="minorHAnsi"/>
          <w:color w:val="0070C0"/>
        </w:rPr>
        <w:t>[número de dias úteis após a comunicação].</w:t>
      </w:r>
    </w:p>
    <w:p w14:paraId="67C732EC"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11.3. Assistência técnica: </w:t>
      </w:r>
      <w:r w:rsidRPr="007B3A99">
        <w:rPr>
          <w:rFonts w:asciiTheme="minorHAnsi" w:hAnsiTheme="minorHAnsi"/>
          <w:color w:val="0070C0"/>
        </w:rPr>
        <w:t>[descrever requisitos de atendimento, localidade, retirada, transporte, equipamento substituto ou informar “não se aplica”].</w:t>
      </w:r>
    </w:p>
    <w:p w14:paraId="5FF969AA"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11.4.</w:t>
      </w:r>
      <w:r w:rsidRPr="007B3A99">
        <w:rPr>
          <w:rFonts w:asciiTheme="minorHAnsi" w:hAnsiTheme="minorHAnsi"/>
        </w:rPr>
        <w:t xml:space="preserve"> Quando exigida, a garantia deverá assegurar, sem ônus adicional para a CONTRATANTE, a correção dos vícios ou defeitos abrangidos, inclusive peças, mão de obra, transporte e demais despesas necessárias, salvo disposição específica deste Termo de Referência.</w:t>
      </w:r>
    </w:p>
    <w:p w14:paraId="7E57881A" w14:textId="77777777" w:rsidR="001C5B64" w:rsidRDefault="009573ED" w:rsidP="007B3A99">
      <w:pPr>
        <w:spacing w:after="160" w:line="259" w:lineRule="auto"/>
        <w:rPr>
          <w:rFonts w:asciiTheme="minorHAnsi" w:hAnsiTheme="minorHAnsi"/>
        </w:rPr>
      </w:pPr>
      <w:r w:rsidRPr="001A4F63">
        <w:rPr>
          <w:rFonts w:asciiTheme="minorHAnsi" w:hAnsiTheme="minorHAnsi"/>
          <w:b/>
          <w:bCs/>
        </w:rPr>
        <w:t>11.5.</w:t>
      </w:r>
      <w:r w:rsidRPr="007B3A99">
        <w:rPr>
          <w:rFonts w:asciiTheme="minorHAnsi" w:hAnsiTheme="minorHAnsi"/>
        </w:rPr>
        <w:t xml:space="preserve"> A garantia legal ou contratual terá prazo próprio e permanecerá exigível independentemente do encerramento da vigência do instrumento contratual, nos limites aplicáveis.</w:t>
      </w:r>
    </w:p>
    <w:p w14:paraId="0F836F41" w14:textId="77777777" w:rsidR="001A4F63" w:rsidRPr="007B3A99" w:rsidRDefault="001A4F63" w:rsidP="007B3A99">
      <w:pPr>
        <w:spacing w:after="160" w:line="259" w:lineRule="auto"/>
        <w:rPr>
          <w:rFonts w:asciiTheme="minorHAnsi" w:hAnsiTheme="minorHAnsi"/>
        </w:rPr>
      </w:pPr>
    </w:p>
    <w:p w14:paraId="7F0D5C7B"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12. GESTÃO, ACOMPANHAMENTO E FISCALIZAÇÃO</w:t>
      </w:r>
    </w:p>
    <w:p w14:paraId="3EA1D172"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Indique o responsável pelo acompanhamento da contratação. Compete ao responsável verificar a entrega, a quantidade, a qualidade, as especificações, registrar ocorrências, solicitar correções e emitir o ateste após o aceite.</w:t>
      </w:r>
    </w:p>
    <w:p w14:paraId="60ECD881"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12.1. Responsável pelo acompanhamento e ateste: </w:t>
      </w:r>
      <w:r w:rsidRPr="007B3A99">
        <w:rPr>
          <w:rFonts w:asciiTheme="minorHAnsi" w:hAnsiTheme="minorHAnsi"/>
          <w:color w:val="0070C0"/>
        </w:rPr>
        <w:t>[nome completo do coordenador do projeto ou de pessoa formalmente indicada].</w:t>
      </w:r>
    </w:p>
    <w:p w14:paraId="793AC1C0"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lastRenderedPageBreak/>
        <w:t xml:space="preserve">12.2. Substituto, quando aplicável: </w:t>
      </w:r>
      <w:r w:rsidRPr="007B3A99">
        <w:rPr>
          <w:rFonts w:asciiTheme="minorHAnsi" w:hAnsiTheme="minorHAnsi"/>
          <w:color w:val="0070C0"/>
        </w:rPr>
        <w:t>[nome completo ou “não se aplica”].</w:t>
      </w:r>
    </w:p>
    <w:p w14:paraId="5E27CA60"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 xml:space="preserve">12.3. </w:t>
      </w:r>
      <w:r w:rsidRPr="007B3A99">
        <w:rPr>
          <w:rFonts w:asciiTheme="minorHAnsi" w:hAnsiTheme="minorHAnsi"/>
        </w:rPr>
        <w:t>Competirá ao responsável:</w:t>
      </w:r>
    </w:p>
    <w:p w14:paraId="378BA6CF" w14:textId="3E63C885" w:rsidR="001C5B64" w:rsidRPr="001A4F63" w:rsidRDefault="009573ED" w:rsidP="001A4F63">
      <w:pPr>
        <w:pStyle w:val="PargrafodaLista"/>
        <w:numPr>
          <w:ilvl w:val="0"/>
          <w:numId w:val="20"/>
        </w:numPr>
        <w:spacing w:after="160" w:line="259" w:lineRule="auto"/>
        <w:rPr>
          <w:rFonts w:asciiTheme="minorHAnsi" w:hAnsiTheme="minorHAnsi"/>
        </w:rPr>
      </w:pPr>
      <w:r w:rsidRPr="001A4F63">
        <w:rPr>
          <w:rFonts w:asciiTheme="minorHAnsi" w:hAnsiTheme="minorHAnsi"/>
        </w:rPr>
        <w:t>Acompanhar e conferir o fornecimento, verificando sua conformidade com este Termo de Referência, a proposta e o instrumento contratual;</w:t>
      </w:r>
    </w:p>
    <w:p w14:paraId="038B1630" w14:textId="019200DA" w:rsidR="001C5B64" w:rsidRPr="001A4F63" w:rsidRDefault="009573ED" w:rsidP="001A4F63">
      <w:pPr>
        <w:pStyle w:val="PargrafodaLista"/>
        <w:numPr>
          <w:ilvl w:val="0"/>
          <w:numId w:val="20"/>
        </w:numPr>
        <w:spacing w:after="160" w:line="259" w:lineRule="auto"/>
        <w:rPr>
          <w:rFonts w:asciiTheme="minorHAnsi" w:hAnsiTheme="minorHAnsi"/>
        </w:rPr>
      </w:pPr>
      <w:r w:rsidRPr="001A4F63">
        <w:rPr>
          <w:rFonts w:asciiTheme="minorHAnsi" w:hAnsiTheme="minorHAnsi"/>
        </w:rPr>
        <w:t>Conferir quantitativos, especificações, integridade, funcionamento e documentação dos bens, quando aplicável;</w:t>
      </w:r>
    </w:p>
    <w:p w14:paraId="09DEF1C1" w14:textId="4E2AE874" w:rsidR="001C5B64" w:rsidRPr="001A4F63" w:rsidRDefault="009573ED" w:rsidP="001A4F63">
      <w:pPr>
        <w:pStyle w:val="PargrafodaLista"/>
        <w:numPr>
          <w:ilvl w:val="0"/>
          <w:numId w:val="20"/>
        </w:numPr>
        <w:spacing w:after="160" w:line="259" w:lineRule="auto"/>
        <w:rPr>
          <w:rFonts w:asciiTheme="minorHAnsi" w:hAnsiTheme="minorHAnsi"/>
        </w:rPr>
      </w:pPr>
      <w:r w:rsidRPr="001A4F63">
        <w:rPr>
          <w:rFonts w:asciiTheme="minorHAnsi" w:hAnsiTheme="minorHAnsi"/>
        </w:rPr>
        <w:t>Registrar e comunicar à FACEV as ocorrências que possam demandar providências administrativas;</w:t>
      </w:r>
    </w:p>
    <w:p w14:paraId="48ED2313" w14:textId="19F8AE92" w:rsidR="001C5B64" w:rsidRPr="001A4F63" w:rsidRDefault="009573ED" w:rsidP="001A4F63">
      <w:pPr>
        <w:pStyle w:val="PargrafodaLista"/>
        <w:numPr>
          <w:ilvl w:val="0"/>
          <w:numId w:val="20"/>
        </w:numPr>
        <w:spacing w:after="160" w:line="259" w:lineRule="auto"/>
        <w:rPr>
          <w:rFonts w:asciiTheme="minorHAnsi" w:hAnsiTheme="minorHAnsi"/>
        </w:rPr>
      </w:pPr>
      <w:r w:rsidRPr="001A4F63">
        <w:rPr>
          <w:rFonts w:asciiTheme="minorHAnsi" w:hAnsiTheme="minorHAnsi"/>
        </w:rPr>
        <w:t>Solicitar substituição, correção, complementação ou esclarecimentos quando identificar inconformidades;</w:t>
      </w:r>
    </w:p>
    <w:p w14:paraId="4C675EF4" w14:textId="1F7EEE22" w:rsidR="001C5B64" w:rsidRDefault="00923C94" w:rsidP="001A4F63">
      <w:pPr>
        <w:pStyle w:val="PargrafodaLista"/>
        <w:numPr>
          <w:ilvl w:val="0"/>
          <w:numId w:val="20"/>
        </w:numPr>
        <w:spacing w:after="160" w:line="259" w:lineRule="auto"/>
        <w:rPr>
          <w:rFonts w:asciiTheme="minorHAnsi" w:hAnsiTheme="minorHAnsi"/>
        </w:rPr>
      </w:pPr>
      <w:r w:rsidRPr="00923C94">
        <w:rPr>
          <w:rFonts w:asciiTheme="minorHAnsi" w:hAnsiTheme="minorHAnsi"/>
        </w:rPr>
        <w:t>Realizar o ateste da Nota Fiscal após o recebimento e aceite dos bens, observando o procedimento e os prazos estabelecidos no Regulamento de Compras da FACEV</w:t>
      </w:r>
      <w:r w:rsidR="009573ED" w:rsidRPr="001A4F63">
        <w:rPr>
          <w:rFonts w:asciiTheme="minorHAnsi" w:hAnsiTheme="minorHAnsi"/>
        </w:rPr>
        <w:t>.</w:t>
      </w:r>
    </w:p>
    <w:p w14:paraId="0CE535A4" w14:textId="77777777" w:rsidR="001A4F63" w:rsidRPr="001A4F63" w:rsidRDefault="001A4F63" w:rsidP="001A4F63">
      <w:pPr>
        <w:spacing w:after="160" w:line="259" w:lineRule="auto"/>
        <w:rPr>
          <w:rFonts w:asciiTheme="minorHAnsi" w:hAnsiTheme="minorHAnsi"/>
        </w:rPr>
      </w:pPr>
    </w:p>
    <w:p w14:paraId="34B28252"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13. RECEBIMENTO, CONFERÊNCIA E ACEITE</w:t>
      </w:r>
    </w:p>
    <w:p w14:paraId="3F3E48CC"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Defina os critérios objetivos de recebimento. Sempre que necessário, estabeleça prazo para conferência técnica, teste, instalação ou verificação de funcionamento antes do aceite definitivo.</w:t>
      </w:r>
    </w:p>
    <w:p w14:paraId="537B9F1D"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13.1. Forma de recebimento: </w:t>
      </w:r>
      <w:r w:rsidRPr="007B3A99">
        <w:rPr>
          <w:rFonts w:asciiTheme="minorHAnsi" w:hAnsiTheme="minorHAnsi"/>
          <w:color w:val="0070C0"/>
        </w:rPr>
        <w:t>[imediato / provisório e definitivo / por parcela / outra].</w:t>
      </w:r>
    </w:p>
    <w:p w14:paraId="4893EFAE"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13.2. Prazo para conferência e aceite: </w:t>
      </w:r>
      <w:r w:rsidRPr="007B3A99">
        <w:rPr>
          <w:rFonts w:asciiTheme="minorHAnsi" w:hAnsiTheme="minorHAnsi"/>
          <w:color w:val="0070C0"/>
        </w:rPr>
        <w:t>[número de dias úteis após a entrega].</w:t>
      </w:r>
    </w:p>
    <w:p w14:paraId="6E5EBF60"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13.3. Prazo para substituição ou correção: </w:t>
      </w:r>
      <w:r w:rsidRPr="007B3A99">
        <w:rPr>
          <w:rFonts w:asciiTheme="minorHAnsi" w:hAnsiTheme="minorHAnsi"/>
          <w:color w:val="0070C0"/>
        </w:rPr>
        <w:t>[número de dias úteis após a notificação].</w:t>
      </w:r>
    </w:p>
    <w:p w14:paraId="43E0A58F"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13.4.</w:t>
      </w:r>
      <w:r w:rsidRPr="007B3A99">
        <w:rPr>
          <w:rFonts w:asciiTheme="minorHAnsi" w:hAnsiTheme="minorHAnsi"/>
        </w:rPr>
        <w:t xml:space="preserve"> Os bens serão conferidos quanto à quantidade, integridade, especificações técnicas, documentação e, quando aplicável, funcionamento, montagem, instalação ou desempenho.</w:t>
      </w:r>
    </w:p>
    <w:p w14:paraId="1C3C3724" w14:textId="7EBB4411" w:rsidR="001C5B64" w:rsidRPr="007B3A99" w:rsidRDefault="009573ED" w:rsidP="007B3A99">
      <w:pPr>
        <w:spacing w:after="160" w:line="259" w:lineRule="auto"/>
        <w:rPr>
          <w:rFonts w:asciiTheme="minorHAnsi" w:hAnsiTheme="minorHAnsi"/>
        </w:rPr>
      </w:pPr>
      <w:r w:rsidRPr="001A4F63">
        <w:rPr>
          <w:rFonts w:asciiTheme="minorHAnsi" w:hAnsiTheme="minorHAnsi"/>
          <w:b/>
          <w:bCs/>
        </w:rPr>
        <w:t>13.5.</w:t>
      </w:r>
      <w:r w:rsidRPr="007B3A99">
        <w:rPr>
          <w:rFonts w:asciiTheme="minorHAnsi" w:hAnsiTheme="minorHAnsi"/>
        </w:rPr>
        <w:t xml:space="preserve"> Os bens poderão ser rejeitados, no todo ou em parte, quando estiverem em desacordo com este Termo de Referência, a proposta ou o instrumento contratual, devendo a </w:t>
      </w:r>
      <w:r w:rsidR="00C51E83" w:rsidRPr="007B3A99">
        <w:rPr>
          <w:rFonts w:asciiTheme="minorHAnsi" w:hAnsiTheme="minorHAnsi"/>
        </w:rPr>
        <w:t>Contratada</w:t>
      </w:r>
      <w:r w:rsidRPr="007B3A99">
        <w:rPr>
          <w:rFonts w:asciiTheme="minorHAnsi" w:hAnsiTheme="minorHAnsi"/>
        </w:rPr>
        <w:t xml:space="preserve"> promover sua substituição, correção ou complementação no prazo estabelecido, sem custo adicional.</w:t>
      </w:r>
    </w:p>
    <w:p w14:paraId="4D1C31E6" w14:textId="6256F03E" w:rsidR="001C5B64" w:rsidRPr="007B3A99" w:rsidRDefault="009573ED" w:rsidP="007B3A99">
      <w:pPr>
        <w:spacing w:after="160" w:line="259" w:lineRule="auto"/>
        <w:rPr>
          <w:rFonts w:asciiTheme="minorHAnsi" w:hAnsiTheme="minorHAnsi"/>
        </w:rPr>
      </w:pPr>
      <w:r w:rsidRPr="001A4F63">
        <w:rPr>
          <w:rFonts w:asciiTheme="minorHAnsi" w:hAnsiTheme="minorHAnsi"/>
          <w:b/>
          <w:bCs/>
        </w:rPr>
        <w:t>13.6.</w:t>
      </w:r>
      <w:r w:rsidRPr="007B3A99">
        <w:rPr>
          <w:rFonts w:asciiTheme="minorHAnsi" w:hAnsiTheme="minorHAnsi"/>
        </w:rPr>
        <w:t xml:space="preserve"> O recebimento e o pagamento não afastam a responsabilidade da </w:t>
      </w:r>
      <w:r w:rsidR="00C51E83" w:rsidRPr="007B3A99">
        <w:rPr>
          <w:rFonts w:asciiTheme="minorHAnsi" w:hAnsiTheme="minorHAnsi"/>
        </w:rPr>
        <w:t>Contratada</w:t>
      </w:r>
      <w:r w:rsidRPr="007B3A99">
        <w:rPr>
          <w:rFonts w:asciiTheme="minorHAnsi" w:hAnsiTheme="minorHAnsi"/>
        </w:rPr>
        <w:t xml:space="preserve"> por vícios, defeitos ou </w:t>
      </w:r>
      <w:r w:rsidR="001A4F63" w:rsidRPr="007B3A99">
        <w:rPr>
          <w:rFonts w:asciiTheme="minorHAnsi" w:hAnsiTheme="minorHAnsi"/>
        </w:rPr>
        <w:t>desconformidades identificadas</w:t>
      </w:r>
      <w:r w:rsidRPr="007B3A99">
        <w:rPr>
          <w:rFonts w:asciiTheme="minorHAnsi" w:hAnsiTheme="minorHAnsi"/>
        </w:rPr>
        <w:t xml:space="preserve"> posteriormente, observadas as garantias legais e contratuais.</w:t>
      </w:r>
    </w:p>
    <w:p w14:paraId="4DB32BE1"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13.7. Critérios ou testes específicos para aceite: </w:t>
      </w:r>
      <w:r w:rsidRPr="007B3A99">
        <w:rPr>
          <w:rFonts w:asciiTheme="minorHAnsi" w:hAnsiTheme="minorHAnsi"/>
          <w:color w:val="0070C0"/>
        </w:rPr>
        <w:t>[descrever ou informar “não se aplica”].</w:t>
      </w:r>
    </w:p>
    <w:p w14:paraId="52850355" w14:textId="77777777" w:rsidR="001A4F63" w:rsidRPr="007B3A99" w:rsidRDefault="001A4F63" w:rsidP="007B3A99">
      <w:pPr>
        <w:spacing w:after="160" w:line="259" w:lineRule="auto"/>
        <w:rPr>
          <w:rFonts w:asciiTheme="minorHAnsi" w:hAnsiTheme="minorHAnsi"/>
        </w:rPr>
      </w:pPr>
    </w:p>
    <w:p w14:paraId="6DA74315"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14. PAGAMENTO</w:t>
      </w:r>
    </w:p>
    <w:p w14:paraId="44C56F7E"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Defina a forma de pagamento de acordo com a entrega e o aceite dos bens. O pagamento deverá estar vinculado a fornecimento efetivamente realizado e aceito. Não preveja pagamento antecipado sem consulta prévia à FACEV.</w:t>
      </w:r>
    </w:p>
    <w:p w14:paraId="65532025"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14.1. Forma de pagamento: </w:t>
      </w:r>
      <w:r w:rsidRPr="007B3A99">
        <w:rPr>
          <w:rFonts w:asciiTheme="minorHAnsi" w:hAnsiTheme="minorHAnsi"/>
          <w:color w:val="0070C0"/>
        </w:rPr>
        <w:t>[parcela única / por entrega / por Autorização de Fornecimento / outra].</w:t>
      </w:r>
    </w:p>
    <w:tbl>
      <w:tblPr>
        <w:tblStyle w:val="Tabelacomgrade"/>
        <w:tblW w:w="0" w:type="auto"/>
        <w:jc w:val="center"/>
        <w:tblLook w:val="04A0" w:firstRow="1" w:lastRow="0" w:firstColumn="1" w:lastColumn="0" w:noHBand="0" w:noVBand="1"/>
      </w:tblPr>
      <w:tblGrid>
        <w:gridCol w:w="3061"/>
        <w:gridCol w:w="3061"/>
        <w:gridCol w:w="3061"/>
      </w:tblGrid>
      <w:tr w:rsidR="001C5B64" w:rsidRPr="007B3A99" w14:paraId="2D29445F" w14:textId="77777777">
        <w:trPr>
          <w:jc w:val="center"/>
        </w:trPr>
        <w:tc>
          <w:tcPr>
            <w:tcW w:w="3061" w:type="dxa"/>
            <w:shd w:val="clear" w:color="auto" w:fill="D9EAF7"/>
            <w:vAlign w:val="center"/>
          </w:tcPr>
          <w:p w14:paraId="41051072"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b/>
              </w:rPr>
              <w:t>Parcela/entrega</w:t>
            </w:r>
          </w:p>
        </w:tc>
        <w:tc>
          <w:tcPr>
            <w:tcW w:w="3061" w:type="dxa"/>
            <w:shd w:val="clear" w:color="auto" w:fill="D9EAF7"/>
            <w:vAlign w:val="center"/>
          </w:tcPr>
          <w:p w14:paraId="7A54B98E"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b/>
              </w:rPr>
              <w:t>Condição para pagamento</w:t>
            </w:r>
          </w:p>
        </w:tc>
        <w:tc>
          <w:tcPr>
            <w:tcW w:w="3061" w:type="dxa"/>
            <w:shd w:val="clear" w:color="auto" w:fill="D9EAF7"/>
            <w:vAlign w:val="center"/>
          </w:tcPr>
          <w:p w14:paraId="1F5F7C1E"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b/>
              </w:rPr>
              <w:t>Valor ou percentual</w:t>
            </w:r>
          </w:p>
        </w:tc>
      </w:tr>
      <w:tr w:rsidR="001C5B64" w:rsidRPr="007B3A99" w14:paraId="255C2898" w14:textId="77777777">
        <w:trPr>
          <w:jc w:val="center"/>
        </w:trPr>
        <w:tc>
          <w:tcPr>
            <w:tcW w:w="3061" w:type="dxa"/>
            <w:vAlign w:val="center"/>
          </w:tcPr>
          <w:p w14:paraId="2330B034"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[1]</w:t>
            </w:r>
          </w:p>
        </w:tc>
        <w:tc>
          <w:tcPr>
            <w:tcW w:w="3061" w:type="dxa"/>
            <w:vAlign w:val="center"/>
          </w:tcPr>
          <w:p w14:paraId="1DE47D81"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[Entrega e aceite de...]</w:t>
            </w:r>
          </w:p>
        </w:tc>
        <w:tc>
          <w:tcPr>
            <w:tcW w:w="3061" w:type="dxa"/>
            <w:vAlign w:val="center"/>
          </w:tcPr>
          <w:p w14:paraId="61AF83B2"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[R$ / %]</w:t>
            </w:r>
          </w:p>
        </w:tc>
      </w:tr>
      <w:tr w:rsidR="001C5B64" w:rsidRPr="007B3A99" w14:paraId="0E03CEA1" w14:textId="77777777">
        <w:trPr>
          <w:jc w:val="center"/>
        </w:trPr>
        <w:tc>
          <w:tcPr>
            <w:tcW w:w="3061" w:type="dxa"/>
            <w:vAlign w:val="center"/>
          </w:tcPr>
          <w:p w14:paraId="5B8E1C65"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lastRenderedPageBreak/>
              <w:t>[2]</w:t>
            </w:r>
          </w:p>
        </w:tc>
        <w:tc>
          <w:tcPr>
            <w:tcW w:w="3061" w:type="dxa"/>
            <w:vAlign w:val="center"/>
          </w:tcPr>
          <w:p w14:paraId="75E42BF9"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[Entrega e aceite de...]</w:t>
            </w:r>
          </w:p>
        </w:tc>
        <w:tc>
          <w:tcPr>
            <w:tcW w:w="3061" w:type="dxa"/>
            <w:vAlign w:val="center"/>
          </w:tcPr>
          <w:p w14:paraId="4D77F521"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[R$ / %]</w:t>
            </w:r>
          </w:p>
        </w:tc>
      </w:tr>
    </w:tbl>
    <w:p w14:paraId="431AAF95" w14:textId="77777777" w:rsidR="001C5B64" w:rsidRPr="007B3A99" w:rsidRDefault="001C5B64" w:rsidP="007B3A99">
      <w:pPr>
        <w:spacing w:after="160" w:line="259" w:lineRule="auto"/>
        <w:rPr>
          <w:rFonts w:asciiTheme="minorHAnsi" w:hAnsiTheme="minorHAnsi"/>
        </w:rPr>
      </w:pPr>
    </w:p>
    <w:p w14:paraId="71CED0B3" w14:textId="72E2CBE2" w:rsidR="001C5B64" w:rsidRPr="007B3A99" w:rsidRDefault="009573ED" w:rsidP="007B3A99">
      <w:pPr>
        <w:spacing w:after="160" w:line="259" w:lineRule="auto"/>
        <w:rPr>
          <w:rFonts w:asciiTheme="minorHAnsi" w:hAnsiTheme="minorHAnsi"/>
        </w:rPr>
      </w:pPr>
      <w:r w:rsidRPr="001A4F63">
        <w:rPr>
          <w:rFonts w:asciiTheme="minorHAnsi" w:hAnsiTheme="minorHAnsi"/>
          <w:b/>
          <w:bCs/>
        </w:rPr>
        <w:t>14.2.</w:t>
      </w:r>
      <w:r w:rsidRPr="007B3A99">
        <w:rPr>
          <w:rFonts w:asciiTheme="minorHAnsi" w:hAnsiTheme="minorHAnsi"/>
        </w:rPr>
        <w:t xml:space="preserve"> O pagamento será realizado por transferência bancária para conta de titularidade da </w:t>
      </w:r>
      <w:r w:rsidR="00C51E83" w:rsidRPr="007B3A99">
        <w:rPr>
          <w:rFonts w:asciiTheme="minorHAnsi" w:hAnsiTheme="minorHAnsi"/>
        </w:rPr>
        <w:t>Contratada</w:t>
      </w:r>
      <w:r w:rsidRPr="007B3A99">
        <w:rPr>
          <w:rFonts w:asciiTheme="minorHAnsi" w:hAnsiTheme="minorHAnsi"/>
        </w:rPr>
        <w:t>, após a entrega e aceite dos bens, emissão do respectivo ateste e apresentação da documentação fiscal correta.</w:t>
      </w:r>
    </w:p>
    <w:p w14:paraId="2629609C"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14.3. Prazo de pagamento: </w:t>
      </w:r>
      <w:r w:rsidRPr="007B3A99">
        <w:rPr>
          <w:rFonts w:asciiTheme="minorHAnsi" w:hAnsiTheme="minorHAnsi"/>
          <w:color w:val="0070C0"/>
        </w:rPr>
        <w:t>[número]</w:t>
      </w:r>
      <w:r w:rsidRPr="007B3A99">
        <w:rPr>
          <w:rFonts w:asciiTheme="minorHAnsi" w:hAnsiTheme="minorHAnsi"/>
        </w:rPr>
        <w:t xml:space="preserve"> dias úteis contados do recebimento da Nota Fiscal corretamente emitida e do respectivo ateste.</w:t>
      </w:r>
    </w:p>
    <w:p w14:paraId="1C6C04A2"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14.4.</w:t>
      </w:r>
      <w:r w:rsidRPr="007B3A99">
        <w:rPr>
          <w:rFonts w:asciiTheme="minorHAnsi" w:hAnsiTheme="minorHAnsi"/>
        </w:rPr>
        <w:t xml:space="preserve"> O preço compreenderá todos os custos diretos e indiretos necessários ao fornecimento, inclusive tributos, encargos, embalagem, frete, seguro, transporte, carga, descarga e demais despesas, salvo previsão expressa em sentido diverso.</w:t>
      </w:r>
    </w:p>
    <w:p w14:paraId="76FA8B06" w14:textId="655621D8" w:rsidR="001C5B64" w:rsidRPr="007B3A99" w:rsidRDefault="009573ED" w:rsidP="007B3A99">
      <w:pPr>
        <w:spacing w:after="160" w:line="259" w:lineRule="auto"/>
        <w:rPr>
          <w:rFonts w:asciiTheme="minorHAnsi" w:hAnsiTheme="minorHAnsi"/>
        </w:rPr>
      </w:pPr>
      <w:r w:rsidRPr="001A4F63">
        <w:rPr>
          <w:rFonts w:asciiTheme="minorHAnsi" w:hAnsiTheme="minorHAnsi"/>
          <w:b/>
          <w:bCs/>
        </w:rPr>
        <w:t>14.5.</w:t>
      </w:r>
      <w:r w:rsidRPr="007B3A99">
        <w:rPr>
          <w:rFonts w:asciiTheme="minorHAnsi" w:hAnsiTheme="minorHAnsi"/>
        </w:rPr>
        <w:t xml:space="preserve"> Havendo erro na Nota Fiscal ou pendência que impeça o pagamento, a </w:t>
      </w:r>
      <w:r w:rsidR="00C51E83" w:rsidRPr="007B3A99">
        <w:rPr>
          <w:rFonts w:asciiTheme="minorHAnsi" w:hAnsiTheme="minorHAnsi"/>
        </w:rPr>
        <w:t>Contratada</w:t>
      </w:r>
      <w:r w:rsidRPr="007B3A99">
        <w:rPr>
          <w:rFonts w:asciiTheme="minorHAnsi" w:hAnsiTheme="minorHAnsi"/>
        </w:rPr>
        <w:t xml:space="preserve"> será comunicada para saneamento, reiniciando-se o prazo após a regularização. Eventual retenção deverá limitar-se à parcela afetada pela inconformidade, ressalvadas as hipóteses previstas no contrato ou na legislação.</w:t>
      </w:r>
    </w:p>
    <w:p w14:paraId="04B44CA9"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14.6.</w:t>
      </w:r>
      <w:r w:rsidRPr="007B3A99">
        <w:rPr>
          <w:rFonts w:asciiTheme="minorHAnsi" w:hAnsiTheme="minorHAnsi"/>
        </w:rPr>
        <w:t xml:space="preserve"> Serão realizadas as retenções tributárias previstas na legislação aplicável.</w:t>
      </w:r>
    </w:p>
    <w:p w14:paraId="13ED9D07"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14.7. Observações específicas: </w:t>
      </w:r>
      <w:r w:rsidRPr="007B3A99">
        <w:rPr>
          <w:rFonts w:asciiTheme="minorHAnsi" w:hAnsiTheme="minorHAnsi"/>
          <w:color w:val="0070C0"/>
        </w:rPr>
        <w:t>[informar eventual condição relacionada ao projeto ou indicar “não há”].</w:t>
      </w:r>
    </w:p>
    <w:p w14:paraId="7B7DB094" w14:textId="77777777" w:rsidR="001A4F63" w:rsidRPr="007B3A99" w:rsidRDefault="001A4F63" w:rsidP="007B3A99">
      <w:pPr>
        <w:spacing w:after="160" w:line="259" w:lineRule="auto"/>
        <w:rPr>
          <w:rFonts w:asciiTheme="minorHAnsi" w:hAnsiTheme="minorHAnsi"/>
        </w:rPr>
      </w:pPr>
    </w:p>
    <w:p w14:paraId="1DADE0C6"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15. PATRIMONIAMENTO, IDENTIFICAÇÃO E DESTINAÇÃO DOS BENS</w:t>
      </w:r>
    </w:p>
    <w:p w14:paraId="3294CD7E"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Preencha este item quando a aquisição envolver material permanente ou bem que deva ser incorporado ao patrimônio da UFV, da FACEV ou de outra instituição, conforme o instrumento do projeto.</w:t>
      </w:r>
    </w:p>
    <w:p w14:paraId="119C3225"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15.1. O bem será objeto de patrimoniamento? </w:t>
      </w:r>
      <w:r w:rsidRPr="007B3A99">
        <w:rPr>
          <w:rFonts w:asciiTheme="minorHAnsi" w:hAnsiTheme="minorHAnsi"/>
          <w:color w:val="0070C0"/>
        </w:rPr>
        <w:t>[sim / não / não se aplica].</w:t>
      </w:r>
    </w:p>
    <w:p w14:paraId="303C60FA"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15.2. Instituição destinatária do patrimônio: </w:t>
      </w:r>
      <w:r w:rsidRPr="007B3A99">
        <w:rPr>
          <w:rFonts w:asciiTheme="minorHAnsi" w:hAnsiTheme="minorHAnsi"/>
          <w:color w:val="0070C0"/>
        </w:rPr>
        <w:t>[UFV / FACEV / outra — especificar].</w:t>
      </w:r>
    </w:p>
    <w:p w14:paraId="17611EC1"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15.3. Requisitos de identificação, tombamento, transferência ou documentação patrimonial: </w:t>
      </w:r>
      <w:r w:rsidRPr="007B3A99">
        <w:rPr>
          <w:rFonts w:asciiTheme="minorHAnsi" w:hAnsiTheme="minorHAnsi"/>
          <w:color w:val="0070C0"/>
        </w:rPr>
        <w:t>[descrever ou indicar “não se aplica”].</w:t>
      </w:r>
    </w:p>
    <w:p w14:paraId="03E593FB" w14:textId="1CA689A6" w:rsidR="001C5B64" w:rsidRDefault="009573ED" w:rsidP="007B3A99">
      <w:pPr>
        <w:spacing w:after="160" w:line="259" w:lineRule="auto"/>
        <w:rPr>
          <w:rFonts w:asciiTheme="minorHAnsi" w:hAnsiTheme="minorHAnsi"/>
        </w:rPr>
      </w:pPr>
      <w:r w:rsidRPr="001A4F63">
        <w:rPr>
          <w:rFonts w:asciiTheme="minorHAnsi" w:hAnsiTheme="minorHAnsi"/>
          <w:b/>
          <w:bCs/>
        </w:rPr>
        <w:t>15.4.</w:t>
      </w:r>
      <w:r w:rsidRPr="007B3A99">
        <w:rPr>
          <w:rFonts w:asciiTheme="minorHAnsi" w:hAnsiTheme="minorHAnsi"/>
        </w:rPr>
        <w:t xml:space="preserve"> Quando aplicável, a </w:t>
      </w:r>
      <w:r w:rsidR="00C51E83" w:rsidRPr="007B3A99">
        <w:rPr>
          <w:rFonts w:asciiTheme="minorHAnsi" w:hAnsiTheme="minorHAnsi"/>
        </w:rPr>
        <w:t>Contratada</w:t>
      </w:r>
      <w:r w:rsidRPr="007B3A99">
        <w:rPr>
          <w:rFonts w:asciiTheme="minorHAnsi" w:hAnsiTheme="minorHAnsi"/>
        </w:rPr>
        <w:t xml:space="preserve"> deverá fornecer os documentos, números de série, manuais, notas fiscais e demais informações necessárias ao registro e à incorporação patrimonial dos bens.</w:t>
      </w:r>
    </w:p>
    <w:p w14:paraId="16BCB859" w14:textId="087D07DC" w:rsidR="00923C94" w:rsidRDefault="00923C94" w:rsidP="007B3A99">
      <w:pPr>
        <w:spacing w:after="160" w:line="259" w:lineRule="auto"/>
        <w:rPr>
          <w:rFonts w:asciiTheme="minorHAnsi" w:hAnsiTheme="minorHAnsi"/>
        </w:rPr>
      </w:pPr>
      <w:r w:rsidRPr="00923C94">
        <w:rPr>
          <w:rFonts w:asciiTheme="minorHAnsi" w:hAnsiTheme="minorHAnsi"/>
          <w:b/>
          <w:bCs/>
        </w:rPr>
        <w:t>15.5.</w:t>
      </w:r>
      <w:r w:rsidRPr="00923C94">
        <w:rPr>
          <w:rFonts w:asciiTheme="minorHAnsi" w:hAnsiTheme="minorHAnsi"/>
        </w:rPr>
        <w:t xml:space="preserve"> A guarda, conservação, utilização, registro e destinação dos bens adquiridos observarão as disposições do Regulamento de Compras da FACEV e as normas patrimoniais aplicáveis ao projeto, inclusive quanto à formalização de Termo de Responsabilidade ou Contrato de Comodato, quando cabível.</w:t>
      </w:r>
    </w:p>
    <w:p w14:paraId="41B0B48C" w14:textId="77777777" w:rsidR="001A4F63" w:rsidRPr="007B3A99" w:rsidRDefault="001A4F63" w:rsidP="007B3A99">
      <w:pPr>
        <w:spacing w:after="160" w:line="259" w:lineRule="auto"/>
        <w:rPr>
          <w:rFonts w:asciiTheme="minorHAnsi" w:hAnsiTheme="minorHAnsi"/>
        </w:rPr>
      </w:pPr>
    </w:p>
    <w:p w14:paraId="196AAAB3"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16. CONFIDENCIALIDADE, PROTEÇÃO DE DADOS E PROPRIEDADE INTELECTUAL</w:t>
      </w:r>
    </w:p>
    <w:p w14:paraId="2C235671"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Preencha este item apenas quando a aquisição envolver software embarcado, licenças, acesso a sistemas, tratamento de dados, informações confidenciais, documentação técnica protegida ou outros direitos intelectuais.</w:t>
      </w:r>
    </w:p>
    <w:p w14:paraId="62B7F67B"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16.1. Tratamento de dados pessoais: </w:t>
      </w:r>
      <w:r w:rsidRPr="007B3A99">
        <w:rPr>
          <w:rFonts w:asciiTheme="minorHAnsi" w:hAnsiTheme="minorHAnsi"/>
          <w:color w:val="0070C0"/>
        </w:rPr>
        <w:t>[informar ou “não se aplica”].</w:t>
      </w:r>
    </w:p>
    <w:p w14:paraId="4677A6D2"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t xml:space="preserve">16.2. Informações confidenciais: </w:t>
      </w:r>
      <w:r w:rsidRPr="007B3A99">
        <w:rPr>
          <w:rFonts w:asciiTheme="minorHAnsi" w:hAnsiTheme="minorHAnsi"/>
          <w:color w:val="0070C0"/>
        </w:rPr>
        <w:t>[informar ou “não se aplica”].</w:t>
      </w:r>
    </w:p>
    <w:p w14:paraId="7747B3D5"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rPr>
        <w:lastRenderedPageBreak/>
        <w:t xml:space="preserve">16.3. Licenças, softwares, direitos de uso ou propriedade intelectual: </w:t>
      </w:r>
      <w:r w:rsidRPr="007B3A99">
        <w:rPr>
          <w:rFonts w:asciiTheme="minorHAnsi" w:hAnsiTheme="minorHAnsi"/>
          <w:color w:val="0070C0"/>
        </w:rPr>
        <w:t>[descrever condições aplicáveis ou informar “não se aplica”].</w:t>
      </w:r>
    </w:p>
    <w:p w14:paraId="14CAE1A6"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17. SANÇÕES E EXTINÇÃO CONTRATUAL</w:t>
      </w:r>
    </w:p>
    <w:p w14:paraId="463F6D1A"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Utilize este item apenas para indicar situações específicas da aquisição que possam ensejar sanções ou extinção. As penalidades gerais e as hipóteses de extinção constarão do instrumento contratual.</w:t>
      </w:r>
    </w:p>
    <w:p w14:paraId="0A496972" w14:textId="50F10CA6" w:rsidR="001C5B64" w:rsidRPr="007B3A99" w:rsidRDefault="009573ED" w:rsidP="007B3A99">
      <w:pPr>
        <w:spacing w:after="160" w:line="259" w:lineRule="auto"/>
        <w:rPr>
          <w:rFonts w:asciiTheme="minorHAnsi" w:hAnsiTheme="minorHAnsi"/>
        </w:rPr>
      </w:pPr>
      <w:r w:rsidRPr="001A4F63">
        <w:rPr>
          <w:rFonts w:asciiTheme="minorHAnsi" w:hAnsiTheme="minorHAnsi"/>
          <w:b/>
          <w:bCs/>
        </w:rPr>
        <w:t>17.1.</w:t>
      </w:r>
      <w:r w:rsidRPr="007B3A99">
        <w:rPr>
          <w:rFonts w:asciiTheme="minorHAnsi" w:hAnsiTheme="minorHAnsi"/>
        </w:rPr>
        <w:t xml:space="preserve"> O descumprimento das obrigações previstas neste Termo de Referência e no instrumento contratual sujeitará a </w:t>
      </w:r>
      <w:r w:rsidR="00C51E83" w:rsidRPr="007B3A99">
        <w:rPr>
          <w:rFonts w:asciiTheme="minorHAnsi" w:hAnsiTheme="minorHAnsi"/>
        </w:rPr>
        <w:t>Contratada</w:t>
      </w:r>
      <w:r w:rsidRPr="007B3A99">
        <w:rPr>
          <w:rFonts w:asciiTheme="minorHAnsi" w:hAnsiTheme="minorHAnsi"/>
        </w:rPr>
        <w:t xml:space="preserve"> às sanções cabíveis, observadas a legislação aplicável, o Regulamento de Compras da FACEV e as disposições do contrato.</w:t>
      </w:r>
    </w:p>
    <w:p w14:paraId="3D5EFC94"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17.2.</w:t>
      </w:r>
      <w:r w:rsidRPr="007B3A99">
        <w:rPr>
          <w:rFonts w:asciiTheme="minorHAnsi" w:hAnsiTheme="minorHAnsi"/>
        </w:rPr>
        <w:t xml:space="preserve"> A extinção da contratação poderá ocorrer nas hipóteses previstas na legislação aplicável, no Regulamento de Compras da FACEV e no instrumento contratual, assegurado o contraditório e a ampla defesa, quando exigidos.</w:t>
      </w:r>
    </w:p>
    <w:p w14:paraId="000C7C28" w14:textId="77777777" w:rsidR="001C5B64" w:rsidRDefault="009573ED" w:rsidP="007B3A99">
      <w:pPr>
        <w:spacing w:after="160" w:line="259" w:lineRule="auto"/>
        <w:rPr>
          <w:rFonts w:asciiTheme="minorHAnsi" w:hAnsiTheme="minorHAnsi"/>
          <w:color w:val="0070C0"/>
        </w:rPr>
      </w:pPr>
      <w:r w:rsidRPr="007B3A99">
        <w:rPr>
          <w:rFonts w:asciiTheme="minorHAnsi" w:hAnsiTheme="minorHAnsi"/>
          <w:b/>
        </w:rPr>
        <w:t xml:space="preserve">17.3. Sanções ou hipóteses específicas aplicáveis ao objeto: </w:t>
      </w:r>
      <w:r w:rsidRPr="007B3A99">
        <w:rPr>
          <w:rFonts w:asciiTheme="minorHAnsi" w:hAnsiTheme="minorHAnsi"/>
          <w:color w:val="0070C0"/>
        </w:rPr>
        <w:t>[informar apenas quando houver necessidade ou indicar “não há”].</w:t>
      </w:r>
    </w:p>
    <w:p w14:paraId="4E7174E2" w14:textId="77777777" w:rsidR="001A4F63" w:rsidRPr="007B3A99" w:rsidRDefault="001A4F63" w:rsidP="007B3A99">
      <w:pPr>
        <w:spacing w:after="160" w:line="259" w:lineRule="auto"/>
        <w:rPr>
          <w:rFonts w:asciiTheme="minorHAnsi" w:hAnsiTheme="minorHAnsi"/>
        </w:rPr>
      </w:pPr>
    </w:p>
    <w:p w14:paraId="7A03BB75"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18. RECURSOS ORÇAMENTÁRIOS</w:t>
      </w:r>
    </w:p>
    <w:p w14:paraId="7C3B68CB"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Informe a origem dos recursos que suportarão a aquisição. As informações deverão estar em conformidade com o plano de trabalho, o orçamento aprovado e os demais instrumentos que disciplinam a execução do projeto.</w:t>
      </w:r>
    </w:p>
    <w:p w14:paraId="0E3033F4"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18.1.</w:t>
      </w:r>
      <w:r w:rsidRPr="007B3A99">
        <w:rPr>
          <w:rFonts w:asciiTheme="minorHAnsi" w:hAnsiTheme="minorHAnsi"/>
        </w:rPr>
        <w:t xml:space="preserve"> As despesas decorrentes da presente aquisição correrão à conta dos recursos previstos para o Projeto </w:t>
      </w:r>
      <w:r w:rsidRPr="001A4F63">
        <w:rPr>
          <w:rFonts w:asciiTheme="minorHAnsi" w:hAnsiTheme="minorHAnsi"/>
          <w:color w:val="0070C0"/>
        </w:rPr>
        <w:t>[identificação do projeto]</w:t>
      </w:r>
      <w:r w:rsidRPr="007B3A99">
        <w:rPr>
          <w:rFonts w:asciiTheme="minorHAnsi" w:hAnsiTheme="minorHAnsi"/>
        </w:rPr>
        <w:t>, observadas a disponibilidade orçamentária e financeira, a compatibilidade com o plano de trabalho e as normas aplicáveis à execução do projeto.</w:t>
      </w:r>
    </w:p>
    <w:tbl>
      <w:tblPr>
        <w:tblStyle w:val="Tabelacomgrade"/>
        <w:tblW w:w="0" w:type="auto"/>
        <w:jc w:val="center"/>
        <w:tblLook w:val="04A0" w:firstRow="1" w:lastRow="0" w:firstColumn="1" w:lastColumn="0" w:noHBand="0" w:noVBand="1"/>
      </w:tblPr>
      <w:tblGrid>
        <w:gridCol w:w="4592"/>
        <w:gridCol w:w="4592"/>
      </w:tblGrid>
      <w:tr w:rsidR="001C5B64" w:rsidRPr="007B3A99" w14:paraId="6943813C" w14:textId="77777777">
        <w:trPr>
          <w:jc w:val="center"/>
        </w:trPr>
        <w:tc>
          <w:tcPr>
            <w:tcW w:w="4592" w:type="dxa"/>
            <w:shd w:val="clear" w:color="auto" w:fill="D9EAF7"/>
            <w:vAlign w:val="center"/>
          </w:tcPr>
          <w:p w14:paraId="6A45C306"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b/>
              </w:rPr>
              <w:t>Informação</w:t>
            </w:r>
          </w:p>
        </w:tc>
        <w:tc>
          <w:tcPr>
            <w:tcW w:w="4592" w:type="dxa"/>
            <w:shd w:val="clear" w:color="auto" w:fill="D9EAF7"/>
            <w:vAlign w:val="center"/>
          </w:tcPr>
          <w:p w14:paraId="11579D8A"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b/>
              </w:rPr>
              <w:t>Descrição</w:t>
            </w:r>
          </w:p>
        </w:tc>
      </w:tr>
      <w:tr w:rsidR="001C5B64" w:rsidRPr="007B3A99" w14:paraId="2262CDE2" w14:textId="77777777">
        <w:trPr>
          <w:jc w:val="center"/>
        </w:trPr>
        <w:tc>
          <w:tcPr>
            <w:tcW w:w="4592" w:type="dxa"/>
            <w:vAlign w:val="center"/>
          </w:tcPr>
          <w:p w14:paraId="5DC1CD49" w14:textId="77777777" w:rsidR="001C5B64" w:rsidRPr="001A4F63" w:rsidRDefault="009573ED" w:rsidP="001A4F63">
            <w:pPr>
              <w:spacing w:after="160" w:line="259" w:lineRule="auto"/>
              <w:jc w:val="center"/>
              <w:rPr>
                <w:rFonts w:asciiTheme="minorHAnsi" w:hAnsiTheme="minorHAnsi"/>
                <w:b/>
                <w:bCs/>
              </w:rPr>
            </w:pPr>
            <w:r w:rsidRPr="001A4F63">
              <w:rPr>
                <w:rFonts w:asciiTheme="minorHAnsi" w:hAnsiTheme="minorHAnsi"/>
                <w:b/>
                <w:bCs/>
              </w:rPr>
              <w:t>Projeto</w:t>
            </w:r>
          </w:p>
        </w:tc>
        <w:tc>
          <w:tcPr>
            <w:tcW w:w="4592" w:type="dxa"/>
            <w:vAlign w:val="center"/>
          </w:tcPr>
          <w:p w14:paraId="6EED5856"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[Informar]</w:t>
            </w:r>
          </w:p>
        </w:tc>
      </w:tr>
      <w:tr w:rsidR="001C5B64" w:rsidRPr="007B3A99" w14:paraId="7C1AB3E7" w14:textId="77777777">
        <w:trPr>
          <w:jc w:val="center"/>
        </w:trPr>
        <w:tc>
          <w:tcPr>
            <w:tcW w:w="4592" w:type="dxa"/>
            <w:vAlign w:val="center"/>
          </w:tcPr>
          <w:p w14:paraId="43812DA5" w14:textId="77777777" w:rsidR="001C5B64" w:rsidRPr="001A4F63" w:rsidRDefault="009573ED" w:rsidP="001A4F63">
            <w:pPr>
              <w:spacing w:after="160" w:line="259" w:lineRule="auto"/>
              <w:jc w:val="center"/>
              <w:rPr>
                <w:rFonts w:asciiTheme="minorHAnsi" w:hAnsiTheme="minorHAnsi"/>
                <w:b/>
                <w:bCs/>
              </w:rPr>
            </w:pPr>
            <w:r w:rsidRPr="001A4F63">
              <w:rPr>
                <w:rFonts w:asciiTheme="minorHAnsi" w:hAnsiTheme="minorHAnsi"/>
                <w:b/>
                <w:bCs/>
              </w:rPr>
              <w:t>Centro de custo</w:t>
            </w:r>
          </w:p>
        </w:tc>
        <w:tc>
          <w:tcPr>
            <w:tcW w:w="4592" w:type="dxa"/>
            <w:vAlign w:val="center"/>
          </w:tcPr>
          <w:p w14:paraId="4DC0E4EA"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[Informar]</w:t>
            </w:r>
          </w:p>
        </w:tc>
      </w:tr>
      <w:tr w:rsidR="001C5B64" w:rsidRPr="007B3A99" w14:paraId="3F21C03C" w14:textId="77777777">
        <w:trPr>
          <w:jc w:val="center"/>
        </w:trPr>
        <w:tc>
          <w:tcPr>
            <w:tcW w:w="4592" w:type="dxa"/>
            <w:vAlign w:val="center"/>
          </w:tcPr>
          <w:p w14:paraId="2774AF63" w14:textId="77777777" w:rsidR="001C5B64" w:rsidRPr="001A4F63" w:rsidRDefault="009573ED" w:rsidP="001A4F63">
            <w:pPr>
              <w:spacing w:after="160" w:line="259" w:lineRule="auto"/>
              <w:jc w:val="center"/>
              <w:rPr>
                <w:rFonts w:asciiTheme="minorHAnsi" w:hAnsiTheme="minorHAnsi"/>
                <w:b/>
                <w:bCs/>
              </w:rPr>
            </w:pPr>
            <w:r w:rsidRPr="001A4F63">
              <w:rPr>
                <w:rFonts w:asciiTheme="minorHAnsi" w:hAnsiTheme="minorHAnsi"/>
                <w:b/>
                <w:bCs/>
              </w:rPr>
              <w:t>Rubrica orçamentária</w:t>
            </w:r>
          </w:p>
        </w:tc>
        <w:tc>
          <w:tcPr>
            <w:tcW w:w="4592" w:type="dxa"/>
            <w:vAlign w:val="center"/>
          </w:tcPr>
          <w:p w14:paraId="42793637"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[Informar]</w:t>
            </w:r>
          </w:p>
        </w:tc>
      </w:tr>
      <w:tr w:rsidR="001C5B64" w:rsidRPr="007B3A99" w14:paraId="666764E2" w14:textId="77777777">
        <w:trPr>
          <w:jc w:val="center"/>
        </w:trPr>
        <w:tc>
          <w:tcPr>
            <w:tcW w:w="4592" w:type="dxa"/>
            <w:vAlign w:val="center"/>
          </w:tcPr>
          <w:p w14:paraId="0CD898FD" w14:textId="77777777" w:rsidR="001C5B64" w:rsidRPr="001A4F63" w:rsidRDefault="009573ED" w:rsidP="001A4F63">
            <w:pPr>
              <w:spacing w:after="160" w:line="259" w:lineRule="auto"/>
              <w:jc w:val="center"/>
              <w:rPr>
                <w:rFonts w:asciiTheme="minorHAnsi" w:hAnsiTheme="minorHAnsi"/>
                <w:b/>
                <w:bCs/>
              </w:rPr>
            </w:pPr>
            <w:r w:rsidRPr="001A4F63">
              <w:rPr>
                <w:rFonts w:asciiTheme="minorHAnsi" w:hAnsiTheme="minorHAnsi"/>
                <w:b/>
                <w:bCs/>
              </w:rPr>
              <w:t>Fonte de recursos</w:t>
            </w:r>
          </w:p>
        </w:tc>
        <w:tc>
          <w:tcPr>
            <w:tcW w:w="4592" w:type="dxa"/>
            <w:vAlign w:val="center"/>
          </w:tcPr>
          <w:p w14:paraId="6C71D78E"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[Informar]</w:t>
            </w:r>
          </w:p>
        </w:tc>
      </w:tr>
      <w:tr w:rsidR="001C5B64" w:rsidRPr="007B3A99" w14:paraId="4A7D291D" w14:textId="77777777">
        <w:trPr>
          <w:jc w:val="center"/>
        </w:trPr>
        <w:tc>
          <w:tcPr>
            <w:tcW w:w="4592" w:type="dxa"/>
            <w:vAlign w:val="center"/>
          </w:tcPr>
          <w:p w14:paraId="27962D83" w14:textId="77777777" w:rsidR="001C5B64" w:rsidRPr="001A4F63" w:rsidRDefault="009573ED" w:rsidP="001A4F63">
            <w:pPr>
              <w:spacing w:after="160" w:line="259" w:lineRule="auto"/>
              <w:jc w:val="center"/>
              <w:rPr>
                <w:rFonts w:asciiTheme="minorHAnsi" w:hAnsiTheme="minorHAnsi"/>
                <w:b/>
                <w:bCs/>
              </w:rPr>
            </w:pPr>
            <w:r w:rsidRPr="001A4F63">
              <w:rPr>
                <w:rFonts w:asciiTheme="minorHAnsi" w:hAnsiTheme="minorHAnsi"/>
                <w:b/>
                <w:bCs/>
              </w:rPr>
              <w:t>Valor estimado/conhecido</w:t>
            </w:r>
          </w:p>
        </w:tc>
        <w:tc>
          <w:tcPr>
            <w:tcW w:w="4592" w:type="dxa"/>
            <w:vAlign w:val="center"/>
          </w:tcPr>
          <w:p w14:paraId="475CB449" w14:textId="77777777" w:rsidR="001C5B64" w:rsidRPr="007B3A99" w:rsidRDefault="009573ED" w:rsidP="001A4F63">
            <w:pPr>
              <w:spacing w:after="160" w:line="259" w:lineRule="auto"/>
              <w:jc w:val="center"/>
              <w:rPr>
                <w:rFonts w:asciiTheme="minorHAnsi" w:hAnsiTheme="minorHAnsi"/>
              </w:rPr>
            </w:pPr>
            <w:r w:rsidRPr="007B3A99">
              <w:rPr>
                <w:rFonts w:asciiTheme="minorHAnsi" w:hAnsiTheme="minorHAnsi"/>
                <w:color w:val="0070C0"/>
              </w:rPr>
              <w:t xml:space="preserve">R$ </w:t>
            </w:r>
            <w:proofErr w:type="gramStart"/>
            <w:r w:rsidRPr="007B3A99">
              <w:rPr>
                <w:rFonts w:asciiTheme="minorHAnsi" w:hAnsiTheme="minorHAnsi"/>
                <w:color w:val="0070C0"/>
              </w:rPr>
              <w:t>[Informar</w:t>
            </w:r>
            <w:proofErr w:type="gramEnd"/>
            <w:r w:rsidRPr="007B3A99">
              <w:rPr>
                <w:rFonts w:asciiTheme="minorHAnsi" w:hAnsiTheme="minorHAnsi"/>
                <w:color w:val="0070C0"/>
              </w:rPr>
              <w:t xml:space="preserve"> / a definir após pesquisa de mercado]</w:t>
            </w:r>
          </w:p>
        </w:tc>
      </w:tr>
    </w:tbl>
    <w:p w14:paraId="3E9F1A26" w14:textId="77777777" w:rsidR="001C5B64" w:rsidRPr="007B3A99" w:rsidRDefault="001C5B64" w:rsidP="007B3A99">
      <w:pPr>
        <w:spacing w:after="160" w:line="259" w:lineRule="auto"/>
        <w:rPr>
          <w:rFonts w:asciiTheme="minorHAnsi" w:hAnsiTheme="minorHAnsi"/>
        </w:rPr>
      </w:pPr>
    </w:p>
    <w:p w14:paraId="78BAEAC2" w14:textId="77777777" w:rsidR="001C5B64" w:rsidRDefault="009573ED" w:rsidP="007B3A99">
      <w:pPr>
        <w:spacing w:after="160" w:line="259" w:lineRule="auto"/>
        <w:rPr>
          <w:rFonts w:asciiTheme="minorHAnsi" w:hAnsiTheme="minorHAnsi"/>
          <w:color w:val="FF0000"/>
        </w:rPr>
      </w:pPr>
      <w:r w:rsidRPr="007B3A99">
        <w:rPr>
          <w:rFonts w:asciiTheme="minorHAnsi" w:hAnsiTheme="minorHAnsi"/>
          <w:b/>
          <w:color w:val="FF0000"/>
        </w:rPr>
        <w:t xml:space="preserve">ORIENTAÇÃO AO COORDENADOR: </w:t>
      </w:r>
      <w:r w:rsidRPr="007B3A99">
        <w:rPr>
          <w:rFonts w:asciiTheme="minorHAnsi" w:hAnsiTheme="minorHAnsi"/>
          <w:color w:val="FF0000"/>
        </w:rPr>
        <w:t>Antes do encaminhamento deste Termo de Referência, confirme que a aquisição possui previsão no plano de trabalho ou instrumento equivalente, é compatível com o objeto e as metas do projeto e observa as condições estabelecidas pelo financiador, concedente ou parceiro, quando aplicável.</w:t>
      </w:r>
    </w:p>
    <w:p w14:paraId="132EFF05" w14:textId="77777777" w:rsidR="001A4F63" w:rsidRPr="007B3A99" w:rsidRDefault="001A4F63" w:rsidP="007B3A99">
      <w:pPr>
        <w:spacing w:after="160" w:line="259" w:lineRule="auto"/>
        <w:rPr>
          <w:rFonts w:asciiTheme="minorHAnsi" w:hAnsiTheme="minorHAnsi"/>
        </w:rPr>
      </w:pPr>
    </w:p>
    <w:p w14:paraId="35CD1534"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19. DOCUMENTOS QUE DEVEM INTEGRAR O PROCESSO</w:t>
      </w:r>
    </w:p>
    <w:p w14:paraId="17B34821" w14:textId="77777777" w:rsidR="001C5B64" w:rsidRPr="007B3A99" w:rsidRDefault="009573ED" w:rsidP="007B3A99">
      <w:pPr>
        <w:spacing w:after="160" w:line="259" w:lineRule="auto"/>
        <w:rPr>
          <w:rFonts w:asciiTheme="minorHAnsi" w:hAnsiTheme="minorHAnsi"/>
        </w:rPr>
      </w:pPr>
      <w:r w:rsidRPr="007B3A99">
        <w:rPr>
          <w:rFonts w:asciiTheme="minorHAnsi" w:hAnsiTheme="minorHAnsi"/>
          <w:b/>
          <w:color w:val="FF0000"/>
        </w:rPr>
        <w:t xml:space="preserve">ORIENTAÇÃO AO COORDENADOR: </w:t>
      </w:r>
      <w:r w:rsidRPr="007B3A99">
        <w:rPr>
          <w:rFonts w:asciiTheme="minorHAnsi" w:hAnsiTheme="minorHAnsi"/>
          <w:color w:val="FF0000"/>
        </w:rPr>
        <w:t xml:space="preserve">Assinale os documentos que acompanham este Termo de Referência. O rol possui caráter orientativo e deverá ser adequado conforme a natureza da </w:t>
      </w:r>
      <w:r w:rsidRPr="007B3A99">
        <w:rPr>
          <w:rFonts w:asciiTheme="minorHAnsi" w:hAnsiTheme="minorHAnsi"/>
          <w:color w:val="FF0000"/>
        </w:rPr>
        <w:lastRenderedPageBreak/>
        <w:t>aquisição. A pesquisa de mercado e os documentos de habilitação poderão ser complementados pelo Setor de Compras.</w:t>
      </w:r>
    </w:p>
    <w:p w14:paraId="53E2E477"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Termo de Referência;</w:t>
      </w:r>
    </w:p>
    <w:p w14:paraId="42639833"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Solicitação de aquisição ou documento equivalente;</w:t>
      </w:r>
    </w:p>
    <w:p w14:paraId="01D2B6BF"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Orçamento, proposta ou referência de preço previamente disponível, quando houver;</w:t>
      </w:r>
    </w:p>
    <w:p w14:paraId="0BB9652D"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Catálogo, ficha técnica, memorial, manual ou documento que subsidie a especificação, quando aplicável;</w:t>
      </w:r>
    </w:p>
    <w:p w14:paraId="626B3422"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Justificativa técnica para indicação de marca/modelo ou restrição de equivalência, quando aplicável;</w:t>
      </w:r>
    </w:p>
    <w:p w14:paraId="45BBE372"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Documentos relativos ao projeto (plano de trabalho, orçamento ou instrumento equivalente), quando necessários à análise;</w:t>
      </w:r>
    </w:p>
    <w:p w14:paraId="54115492" w14:textId="77777777" w:rsidR="001C5B64" w:rsidRPr="007B3A99"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Cronograma de entrega, quando aplicável;</w:t>
      </w:r>
    </w:p>
    <w:p w14:paraId="37E63BCF" w14:textId="77777777" w:rsidR="001C5B64" w:rsidRDefault="009573ED" w:rsidP="007B3A99">
      <w:pPr>
        <w:spacing w:after="160" w:line="259" w:lineRule="auto"/>
        <w:rPr>
          <w:rFonts w:asciiTheme="minorHAnsi" w:hAnsiTheme="minorHAnsi"/>
        </w:rPr>
      </w:pPr>
      <w:r w:rsidRPr="007B3A99">
        <w:rPr>
          <w:rFonts w:ascii="Segoe UI Symbol" w:hAnsi="Segoe UI Symbol" w:cs="Segoe UI Symbol"/>
        </w:rPr>
        <w:t>☐</w:t>
      </w:r>
      <w:r w:rsidRPr="007B3A99">
        <w:rPr>
          <w:rFonts w:asciiTheme="minorHAnsi" w:hAnsiTheme="minorHAnsi"/>
        </w:rPr>
        <w:t xml:space="preserve"> Outros documentos pertinentes: </w:t>
      </w:r>
      <w:r w:rsidRPr="001A4F63">
        <w:rPr>
          <w:rFonts w:asciiTheme="minorHAnsi" w:hAnsiTheme="minorHAnsi"/>
          <w:color w:val="0070C0"/>
        </w:rPr>
        <w:t>[indicar]</w:t>
      </w:r>
      <w:r w:rsidRPr="007B3A99">
        <w:rPr>
          <w:rFonts w:asciiTheme="minorHAnsi" w:hAnsiTheme="minorHAnsi"/>
        </w:rPr>
        <w:t>.</w:t>
      </w:r>
    </w:p>
    <w:p w14:paraId="4002729E" w14:textId="77777777" w:rsidR="001A4F63" w:rsidRPr="007B3A99" w:rsidRDefault="001A4F63" w:rsidP="007B3A99">
      <w:pPr>
        <w:spacing w:after="160" w:line="259" w:lineRule="auto"/>
        <w:rPr>
          <w:rFonts w:asciiTheme="minorHAnsi" w:hAnsiTheme="minorHAnsi"/>
        </w:rPr>
      </w:pPr>
    </w:p>
    <w:p w14:paraId="169134B7" w14:textId="77777777" w:rsidR="001C5B64" w:rsidRPr="007B3A99" w:rsidRDefault="009573ED" w:rsidP="007B3A99">
      <w:pPr>
        <w:pStyle w:val="Ttulo1"/>
        <w:spacing w:before="0" w:after="160" w:line="259" w:lineRule="auto"/>
        <w:rPr>
          <w:rFonts w:asciiTheme="minorHAnsi" w:hAnsiTheme="minorHAnsi"/>
          <w:sz w:val="22"/>
          <w:szCs w:val="22"/>
        </w:rPr>
      </w:pPr>
      <w:r w:rsidRPr="007B3A99">
        <w:rPr>
          <w:rFonts w:asciiTheme="minorHAnsi" w:hAnsiTheme="minorHAnsi"/>
          <w:sz w:val="22"/>
          <w:szCs w:val="22"/>
        </w:rPr>
        <w:t>20. DECLARAÇÃO DO RESPONSÁVEL</w:t>
      </w:r>
    </w:p>
    <w:p w14:paraId="5BA01304" w14:textId="77777777" w:rsidR="001C5B64" w:rsidRPr="007B3A99" w:rsidRDefault="009573ED" w:rsidP="007B3A99">
      <w:pPr>
        <w:spacing w:after="160" w:line="259" w:lineRule="auto"/>
        <w:rPr>
          <w:rFonts w:asciiTheme="minorHAnsi" w:hAnsiTheme="minorHAnsi"/>
        </w:rPr>
      </w:pPr>
      <w:r w:rsidRPr="001A4F63">
        <w:rPr>
          <w:rFonts w:asciiTheme="minorHAnsi" w:hAnsiTheme="minorHAnsi"/>
          <w:b/>
          <w:bCs/>
        </w:rPr>
        <w:t>20.1.</w:t>
      </w:r>
      <w:r w:rsidRPr="007B3A99">
        <w:rPr>
          <w:rFonts w:asciiTheme="minorHAnsi" w:hAnsiTheme="minorHAnsi"/>
        </w:rPr>
        <w:t xml:space="preserve"> Declaro, para os devidos fins, que:</w:t>
      </w:r>
    </w:p>
    <w:p w14:paraId="270665AF" w14:textId="3FDD25F1"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As informações constantes deste Termo de Referência são verdadeiras e refletem a necessidade da aquisição pretendida;</w:t>
      </w:r>
    </w:p>
    <w:p w14:paraId="3B77AD43" w14:textId="08920C2A"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O objeto guarda compatibilidade com as atividades, objetivos, metas e produtos previstos no projeto ao qual se vincula;</w:t>
      </w:r>
    </w:p>
    <w:p w14:paraId="793EB023" w14:textId="416F40A6"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A aquisição possui previsão no plano de trabalho, projeto básico ou instrumento equivalente que disciplina a execução do projeto;</w:t>
      </w:r>
    </w:p>
    <w:p w14:paraId="74F835E2" w14:textId="211669B7"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A necessidade foi apresentada em sua integralidade e não foi dividida com a finalidade de enquadramento em procedimento de contratação de menor rigor;</w:t>
      </w:r>
    </w:p>
    <w:p w14:paraId="71381303" w14:textId="671D197D"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As especificações, quantitativos, requisitos técnicos e condições estabelecidos são necessários e proporcionais ao atendimento da demanda, não tendo sido incluídos com a finalidade de direcionar a contratação;</w:t>
      </w:r>
    </w:p>
    <w:p w14:paraId="0F3E5A4C" w14:textId="5F6CF9C2"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Eventual indicação de marca, modelo ou restrição de equivalência encontra-se tecnicamente justificada neste Termo de Referência;</w:t>
      </w:r>
    </w:p>
    <w:p w14:paraId="661AC0FE" w14:textId="733AFEE7"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Foram anexados os documentos disponíveis e necessários à adequada instrução da demanda;</w:t>
      </w:r>
    </w:p>
    <w:p w14:paraId="2B6AB0A2" w14:textId="7E64B42F" w:rsidR="001C5B64" w:rsidRPr="001A4F63" w:rsidRDefault="009573ED" w:rsidP="001A4F63">
      <w:pPr>
        <w:pStyle w:val="PargrafodaLista"/>
        <w:numPr>
          <w:ilvl w:val="0"/>
          <w:numId w:val="22"/>
        </w:numPr>
        <w:spacing w:after="160" w:line="259" w:lineRule="auto"/>
        <w:rPr>
          <w:rFonts w:asciiTheme="minorHAnsi" w:hAnsiTheme="minorHAnsi"/>
        </w:rPr>
      </w:pPr>
      <w:r w:rsidRPr="001A4F63">
        <w:rPr>
          <w:rFonts w:asciiTheme="minorHAnsi" w:hAnsiTheme="minorHAnsi"/>
        </w:rPr>
        <w:t>Estou ciente de que o procedimento de contratação, o valor de referência e as condições da aquisição serão confirmados pelas áreas competentes da FACEV após análise do processo e da pesquisa de mercado.</w:t>
      </w:r>
    </w:p>
    <w:p w14:paraId="370700F5" w14:textId="77777777" w:rsidR="001C5B64" w:rsidRDefault="009573ED" w:rsidP="007B3A99">
      <w:pPr>
        <w:spacing w:after="160" w:line="259" w:lineRule="auto"/>
        <w:rPr>
          <w:rFonts w:asciiTheme="minorHAnsi" w:hAnsiTheme="minorHAnsi"/>
        </w:rPr>
      </w:pPr>
      <w:r w:rsidRPr="001A4F63">
        <w:rPr>
          <w:rFonts w:asciiTheme="minorHAnsi" w:hAnsiTheme="minorHAnsi"/>
          <w:b/>
          <w:bCs/>
        </w:rPr>
        <w:t>20.2.</w:t>
      </w:r>
      <w:r w:rsidRPr="007B3A99">
        <w:rPr>
          <w:rFonts w:asciiTheme="minorHAnsi" w:hAnsiTheme="minorHAnsi"/>
        </w:rPr>
        <w:t xml:space="preserve"> Declaro, ainda, estar ciente de que a solicitação poderá ser objeto de diligências, complementações ou ajustes caso sejam identificadas inconsistências ou necessidade de informações ou documentos adicionais.</w:t>
      </w:r>
    </w:p>
    <w:p w14:paraId="508E725C" w14:textId="77777777" w:rsidR="001A4F63" w:rsidRPr="007B3A99" w:rsidRDefault="001A4F63" w:rsidP="007B3A99">
      <w:pPr>
        <w:spacing w:after="160" w:line="259" w:lineRule="auto"/>
        <w:rPr>
          <w:rFonts w:asciiTheme="minorHAnsi" w:hAnsiTheme="minorHAnsi"/>
        </w:rPr>
      </w:pPr>
    </w:p>
    <w:p w14:paraId="22BC8322" w14:textId="77777777" w:rsidR="001C5B64" w:rsidRDefault="009573ED" w:rsidP="001A4F63">
      <w:pPr>
        <w:spacing w:after="160" w:line="259" w:lineRule="auto"/>
        <w:jc w:val="center"/>
        <w:rPr>
          <w:rFonts w:asciiTheme="minorHAnsi" w:hAnsiTheme="minorHAnsi"/>
          <w:color w:val="0070C0"/>
        </w:rPr>
      </w:pPr>
      <w:r w:rsidRPr="001A4F63">
        <w:rPr>
          <w:rFonts w:asciiTheme="minorHAnsi" w:hAnsiTheme="minorHAnsi"/>
          <w:color w:val="0070C0"/>
        </w:rPr>
        <w:t>Viçosa/MG, [dia] de [mês] de [ano].</w:t>
      </w:r>
    </w:p>
    <w:p w14:paraId="6278982C" w14:textId="77777777" w:rsidR="001A4F63" w:rsidRDefault="001A4F63" w:rsidP="001A4F63">
      <w:pPr>
        <w:spacing w:after="160" w:line="259" w:lineRule="auto"/>
        <w:jc w:val="center"/>
        <w:rPr>
          <w:rFonts w:asciiTheme="minorHAnsi" w:hAnsiTheme="minorHAnsi"/>
          <w:color w:val="0070C0"/>
        </w:rPr>
      </w:pPr>
    </w:p>
    <w:p w14:paraId="066E92C2" w14:textId="77777777" w:rsidR="001A4F63" w:rsidRPr="001A4F63" w:rsidRDefault="001A4F63" w:rsidP="001A4F63">
      <w:pPr>
        <w:spacing w:after="160" w:line="259" w:lineRule="auto"/>
        <w:jc w:val="center"/>
        <w:rPr>
          <w:rFonts w:asciiTheme="minorHAnsi" w:hAnsiTheme="minorHAnsi"/>
          <w:color w:val="0070C0"/>
        </w:rPr>
      </w:pPr>
    </w:p>
    <w:p w14:paraId="34FF77CF" w14:textId="77777777" w:rsidR="001C5B64" w:rsidRPr="001A4F63" w:rsidRDefault="009573ED" w:rsidP="001A4F63">
      <w:pPr>
        <w:spacing w:after="160" w:line="259" w:lineRule="auto"/>
        <w:jc w:val="center"/>
        <w:rPr>
          <w:rFonts w:asciiTheme="minorHAnsi" w:hAnsiTheme="minorHAnsi"/>
          <w:color w:val="0070C0"/>
        </w:rPr>
      </w:pPr>
      <w:r w:rsidRPr="001A4F63">
        <w:rPr>
          <w:rFonts w:asciiTheme="minorHAnsi" w:hAnsiTheme="minorHAnsi"/>
          <w:color w:val="0070C0"/>
        </w:rPr>
        <w:t>____________________________________________</w:t>
      </w:r>
    </w:p>
    <w:p w14:paraId="47A40C7A" w14:textId="77777777" w:rsidR="001C5B64" w:rsidRPr="001A4F63" w:rsidRDefault="009573ED" w:rsidP="001A4F63">
      <w:pPr>
        <w:spacing w:after="160" w:line="259" w:lineRule="auto"/>
        <w:jc w:val="center"/>
        <w:rPr>
          <w:rFonts w:asciiTheme="minorHAnsi" w:hAnsiTheme="minorHAnsi"/>
          <w:color w:val="0070C0"/>
        </w:rPr>
      </w:pPr>
      <w:r w:rsidRPr="001A4F63">
        <w:rPr>
          <w:rFonts w:asciiTheme="minorHAnsi" w:hAnsiTheme="minorHAnsi"/>
          <w:color w:val="0070C0"/>
        </w:rPr>
        <w:t>[Nome completo do(a) coordenador(a) do projeto]</w:t>
      </w:r>
    </w:p>
    <w:sectPr w:rsidR="001C5B64" w:rsidRPr="001A4F63" w:rsidSect="00034616">
      <w:footerReference w:type="default" r:id="rId8"/>
      <w:pgSz w:w="11906" w:h="16838"/>
      <w:pgMar w:top="1247" w:right="1361" w:bottom="1247" w:left="13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A10E" w14:textId="77777777" w:rsidR="00E52724" w:rsidRPr="009E75F6" w:rsidRDefault="00E52724">
      <w:pPr>
        <w:spacing w:after="0"/>
      </w:pPr>
      <w:r w:rsidRPr="009E75F6">
        <w:separator/>
      </w:r>
    </w:p>
  </w:endnote>
  <w:endnote w:type="continuationSeparator" w:id="0">
    <w:p w14:paraId="4042E6F6" w14:textId="77777777" w:rsidR="00E52724" w:rsidRPr="009E75F6" w:rsidRDefault="00E52724">
      <w:pPr>
        <w:spacing w:after="0"/>
      </w:pPr>
      <w:r w:rsidRPr="009E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1FFD" w14:textId="77777777" w:rsidR="00674EF3" w:rsidRPr="009E75F6" w:rsidRDefault="0001625C">
    <w:pPr>
      <w:pStyle w:val="Rodap"/>
      <w:jc w:val="center"/>
    </w:pPr>
    <w:r w:rsidRPr="009E75F6">
      <w:rPr>
        <w:color w:val="646464"/>
        <w:sz w:val="16"/>
      </w:rPr>
      <w:t xml:space="preserve">Página </w:t>
    </w:r>
    <w:r w:rsidRPr="009E75F6">
      <w:rPr>
        <w:color w:val="646464"/>
        <w:sz w:val="16"/>
      </w:rPr>
      <w:fldChar w:fldCharType="begin"/>
    </w:r>
    <w:r w:rsidRPr="009E75F6">
      <w:rPr>
        <w:color w:val="646464"/>
        <w:sz w:val="16"/>
      </w:rPr>
      <w:instrText xml:space="preserve"> PAGE </w:instrText>
    </w:r>
    <w:r w:rsidRPr="009E75F6">
      <w:rPr>
        <w:color w:val="646464"/>
        <w:sz w:val="16"/>
      </w:rPr>
      <w:fldChar w:fldCharType="separate"/>
    </w:r>
    <w:r w:rsidR="007132A3" w:rsidRPr="009E75F6">
      <w:rPr>
        <w:color w:val="646464"/>
        <w:sz w:val="16"/>
      </w:rPr>
      <w:t>6</w:t>
    </w:r>
    <w:r w:rsidRPr="009E75F6">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CB03" w14:textId="77777777" w:rsidR="00E52724" w:rsidRPr="009E75F6" w:rsidRDefault="00E52724">
      <w:pPr>
        <w:spacing w:after="0"/>
      </w:pPr>
      <w:r w:rsidRPr="009E75F6">
        <w:separator/>
      </w:r>
    </w:p>
  </w:footnote>
  <w:footnote w:type="continuationSeparator" w:id="0">
    <w:p w14:paraId="2AF954CC" w14:textId="77777777" w:rsidR="00E52724" w:rsidRPr="009E75F6" w:rsidRDefault="00E52724">
      <w:pPr>
        <w:spacing w:after="0"/>
      </w:pPr>
      <w:r w:rsidRPr="009E75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88B625F4"/>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00805B38"/>
    <w:multiLevelType w:val="hybridMultilevel"/>
    <w:tmpl w:val="DDE8A47A"/>
    <w:lvl w:ilvl="0" w:tplc="655C0332">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32A0E1E"/>
    <w:multiLevelType w:val="hybridMultilevel"/>
    <w:tmpl w:val="0BE84270"/>
    <w:lvl w:ilvl="0" w:tplc="33EEAAB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05286C85"/>
    <w:multiLevelType w:val="hybridMultilevel"/>
    <w:tmpl w:val="08060970"/>
    <w:lvl w:ilvl="0" w:tplc="85E88282">
      <w:start w:val="1"/>
      <w:numFmt w:val="upperRoman"/>
      <w:lvlText w:val="%1."/>
      <w:lvlJc w:val="righ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A0565C"/>
    <w:multiLevelType w:val="hybridMultilevel"/>
    <w:tmpl w:val="4F82B5D6"/>
    <w:lvl w:ilvl="0" w:tplc="7010AF32">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C45110"/>
    <w:multiLevelType w:val="hybridMultilevel"/>
    <w:tmpl w:val="75743CE2"/>
    <w:lvl w:ilvl="0" w:tplc="38404CFA">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39B0F23"/>
    <w:multiLevelType w:val="hybridMultilevel"/>
    <w:tmpl w:val="C2023724"/>
    <w:lvl w:ilvl="0" w:tplc="EBE69AFE">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82A5D99"/>
    <w:multiLevelType w:val="hybridMultilevel"/>
    <w:tmpl w:val="DF24249E"/>
    <w:lvl w:ilvl="0" w:tplc="D056032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AF73BD6"/>
    <w:multiLevelType w:val="hybridMultilevel"/>
    <w:tmpl w:val="7A06D3F2"/>
    <w:lvl w:ilvl="0" w:tplc="A748254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4411ADA"/>
    <w:multiLevelType w:val="hybridMultilevel"/>
    <w:tmpl w:val="CDCA4FEE"/>
    <w:lvl w:ilvl="0" w:tplc="A6CA296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BF762D3"/>
    <w:multiLevelType w:val="hybridMultilevel"/>
    <w:tmpl w:val="75BE624E"/>
    <w:lvl w:ilvl="0" w:tplc="C5D62450">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A6602"/>
    <w:multiLevelType w:val="hybridMultilevel"/>
    <w:tmpl w:val="BCE07C64"/>
    <w:lvl w:ilvl="0" w:tplc="342C09F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3C51497"/>
    <w:multiLevelType w:val="hybridMultilevel"/>
    <w:tmpl w:val="69C4F608"/>
    <w:lvl w:ilvl="0" w:tplc="47B432C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DD95218"/>
    <w:multiLevelType w:val="hybridMultilevel"/>
    <w:tmpl w:val="F43C449C"/>
    <w:lvl w:ilvl="0" w:tplc="515E118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F176910"/>
    <w:multiLevelType w:val="hybridMultilevel"/>
    <w:tmpl w:val="9202EAD4"/>
    <w:lvl w:ilvl="0" w:tplc="569C087C">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41260800">
    <w:abstractNumId w:val="8"/>
  </w:num>
  <w:num w:numId="2" w16cid:durableId="1438132584">
    <w:abstractNumId w:val="6"/>
  </w:num>
  <w:num w:numId="3" w16cid:durableId="304161733">
    <w:abstractNumId w:val="5"/>
  </w:num>
  <w:num w:numId="4" w16cid:durableId="1937210801">
    <w:abstractNumId w:val="4"/>
  </w:num>
  <w:num w:numId="5" w16cid:durableId="1133449108">
    <w:abstractNumId w:val="7"/>
  </w:num>
  <w:num w:numId="6" w16cid:durableId="1456564962">
    <w:abstractNumId w:val="3"/>
  </w:num>
  <w:num w:numId="7" w16cid:durableId="422650571">
    <w:abstractNumId w:val="2"/>
  </w:num>
  <w:num w:numId="8" w16cid:durableId="146168101">
    <w:abstractNumId w:val="1"/>
  </w:num>
  <w:num w:numId="9" w16cid:durableId="479032421">
    <w:abstractNumId w:val="0"/>
  </w:num>
  <w:num w:numId="10" w16cid:durableId="963081897">
    <w:abstractNumId w:val="10"/>
  </w:num>
  <w:num w:numId="11" w16cid:durableId="411857487">
    <w:abstractNumId w:val="11"/>
  </w:num>
  <w:num w:numId="12" w16cid:durableId="1380472533">
    <w:abstractNumId w:val="22"/>
  </w:num>
  <w:num w:numId="13" w16cid:durableId="1357459695">
    <w:abstractNumId w:val="20"/>
  </w:num>
  <w:num w:numId="14" w16cid:durableId="1319113103">
    <w:abstractNumId w:val="16"/>
  </w:num>
  <w:num w:numId="15" w16cid:durableId="247734748">
    <w:abstractNumId w:val="14"/>
  </w:num>
  <w:num w:numId="16" w16cid:durableId="1674722927">
    <w:abstractNumId w:val="18"/>
  </w:num>
  <w:num w:numId="17" w16cid:durableId="164323318">
    <w:abstractNumId w:val="19"/>
  </w:num>
  <w:num w:numId="18" w16cid:durableId="444009508">
    <w:abstractNumId w:val="9"/>
  </w:num>
  <w:num w:numId="19" w16cid:durableId="1444618936">
    <w:abstractNumId w:val="21"/>
  </w:num>
  <w:num w:numId="20" w16cid:durableId="1555044994">
    <w:abstractNumId w:val="12"/>
  </w:num>
  <w:num w:numId="21" w16cid:durableId="1018890869">
    <w:abstractNumId w:val="15"/>
  </w:num>
  <w:num w:numId="22" w16cid:durableId="1193962514">
    <w:abstractNumId w:val="13"/>
  </w:num>
  <w:num w:numId="23" w16cid:durableId="5310700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960"/>
    <w:rsid w:val="0001625C"/>
    <w:rsid w:val="00022044"/>
    <w:rsid w:val="00034616"/>
    <w:rsid w:val="0006063C"/>
    <w:rsid w:val="00063ADB"/>
    <w:rsid w:val="0015074B"/>
    <w:rsid w:val="001A4F63"/>
    <w:rsid w:val="001C5B64"/>
    <w:rsid w:val="002717E5"/>
    <w:rsid w:val="00294781"/>
    <w:rsid w:val="0029639D"/>
    <w:rsid w:val="00326F90"/>
    <w:rsid w:val="003805D4"/>
    <w:rsid w:val="00536792"/>
    <w:rsid w:val="005F4567"/>
    <w:rsid w:val="00674EF3"/>
    <w:rsid w:val="006A0114"/>
    <w:rsid w:val="006A513E"/>
    <w:rsid w:val="007132A3"/>
    <w:rsid w:val="007B3A99"/>
    <w:rsid w:val="008D5EE7"/>
    <w:rsid w:val="00923C94"/>
    <w:rsid w:val="009573ED"/>
    <w:rsid w:val="009679BD"/>
    <w:rsid w:val="00973E34"/>
    <w:rsid w:val="009E75F6"/>
    <w:rsid w:val="00A22FD0"/>
    <w:rsid w:val="00AA1D8D"/>
    <w:rsid w:val="00AF60FE"/>
    <w:rsid w:val="00B47730"/>
    <w:rsid w:val="00C51E83"/>
    <w:rsid w:val="00CB0664"/>
    <w:rsid w:val="00E41845"/>
    <w:rsid w:val="00E527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526782"/>
  <w14:defaultImageDpi w14:val="300"/>
  <w15:docId w15:val="{E1A81301-95A3-4419-908D-46714757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34"/>
    <w:pPr>
      <w:spacing w:after="100" w:line="240" w:lineRule="auto"/>
      <w:jc w:val="both"/>
    </w:pPr>
    <w:rPr>
      <w:rFonts w:ascii="Arial" w:hAnsi="Arial"/>
      <w:color w:val="000000"/>
      <w:lang w:val="pt-BR"/>
    </w:rPr>
  </w:style>
  <w:style w:type="paragraph" w:styleId="Ttulo1">
    <w:name w:val="heading 1"/>
    <w:basedOn w:val="Normal"/>
    <w:next w:val="Normal"/>
    <w:link w:val="Ttulo1Char"/>
    <w:uiPriority w:val="9"/>
    <w:qFormat/>
    <w:rsid w:val="00FC693F"/>
    <w:pPr>
      <w:keepNext/>
      <w:keepLines/>
      <w:spacing w:before="280" w:after="14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Ttulo3">
    <w:name w:val="heading 3"/>
    <w:basedOn w:val="Normal"/>
    <w:next w:val="Normal"/>
    <w:link w:val="Ttulo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7A492-78BF-4DED-9E7C-88F50598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10</Pages>
  <Words>3286</Words>
  <Characters>17749</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Guilherme Moreira</cp:lastModifiedBy>
  <cp:revision>12</cp:revision>
  <dcterms:created xsi:type="dcterms:W3CDTF">2013-12-23T23:15:00Z</dcterms:created>
  <dcterms:modified xsi:type="dcterms:W3CDTF">2026-09-24T19:27:00Z</dcterms:modified>
  <cp:category/>
</cp:coreProperties>
</file>